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A1" w:rsidRPr="00841541" w:rsidRDefault="00A455A1" w:rsidP="00A455A1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color w:val="2A2A2A"/>
        </w:rPr>
      </w:pPr>
      <w:r w:rsidRPr="00841541">
        <w:rPr>
          <w:rFonts w:eastAsia="Times New Roman" w:cs="Calibri"/>
          <w:b/>
          <w:color w:val="2A2A2A"/>
        </w:rPr>
        <w:t>Sample Bible Study Chart</w:t>
      </w:r>
      <w:r>
        <w:rPr>
          <w:rFonts w:eastAsia="Times New Roman" w:cs="Calibri"/>
          <w:b/>
          <w:color w:val="2A2A2A"/>
        </w:rPr>
        <w:t xml:space="preserve"> (Inductive 1)</w:t>
      </w:r>
    </w:p>
    <w:p w:rsidR="00A455A1" w:rsidRDefault="00A455A1" w:rsidP="00A455A1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A455A1" w:rsidRDefault="00A455A1" w:rsidP="00A455A1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  <w:r w:rsidRPr="00B202FC"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>_____________</w:t>
      </w:r>
      <w:r w:rsidRPr="003B319C">
        <w:rPr>
          <w:rFonts w:eastAsia="Times New Roman" w:cs="Calibri"/>
          <w:color w:val="2A2A2A"/>
        </w:rPr>
        <w:tab/>
      </w:r>
      <w:r w:rsidRPr="003B319C">
        <w:rPr>
          <w:rFonts w:eastAsia="Times New Roman" w:cs="Calibri"/>
          <w:color w:val="2A2A2A"/>
        </w:rPr>
        <w:tab/>
      </w:r>
      <w:r w:rsidRPr="00B202FC">
        <w:rPr>
          <w:rFonts w:eastAsia="Times New Roman" w:cs="Calibri"/>
          <w:color w:val="2A2A2A"/>
        </w:rPr>
        <w:t>Bible Text:</w:t>
      </w:r>
      <w:r>
        <w:rPr>
          <w:rFonts w:eastAsia="Times New Roman" w:cs="Calibri"/>
          <w:color w:val="2A2A2A"/>
        </w:rPr>
        <w:t xml:space="preserve"> </w:t>
      </w:r>
      <w:r>
        <w:rPr>
          <w:rFonts w:eastAsia="Times New Roman" w:cs="Arial"/>
          <w:u w:val="single"/>
          <w:lang w:val="en"/>
        </w:rPr>
        <w:t>Hebrews 13:14_____</w:t>
      </w:r>
    </w:p>
    <w:p w:rsidR="00A455A1" w:rsidRPr="00B202FC" w:rsidRDefault="00A455A1" w:rsidP="00A455A1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363DEB" w:rsidRDefault="00363DEB" w:rsidP="00363DEB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</w:t>
      </w:r>
      <w:r w:rsidRPr="00363DEB">
        <w:rPr>
          <w:rFonts w:eastAsia="Times New Roman" w:cs="Tahoma"/>
          <w:b/>
          <w:color w:val="2A2A2A"/>
          <w:u w:val="single"/>
        </w:rPr>
        <w:t>Inductive</w:t>
      </w:r>
      <w:r>
        <w:rPr>
          <w:rFonts w:eastAsia="Times New Roman" w:cs="Tahoma"/>
          <w:color w:val="2A2A2A"/>
        </w:rPr>
        <w:t xml:space="preserve"> </w:t>
      </w:r>
      <w:proofErr w:type="gramStart"/>
      <w:r>
        <w:rPr>
          <w:rFonts w:eastAsia="Times New Roman" w:cs="Tahoma"/>
          <w:color w:val="2A2A2A"/>
        </w:rPr>
        <w:t xml:space="preserve">( </w:t>
      </w:r>
      <w:r w:rsidRPr="00363DEB">
        <w:rPr>
          <w:rFonts w:eastAsia="Times New Roman" w:cs="Tahoma"/>
          <w:b/>
          <w:color w:val="2A2A2A"/>
          <w:u w:val="single"/>
        </w:rPr>
        <w:t>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363DEB" w:rsidRDefault="00363DEB" w:rsidP="00A455A1">
      <w:pPr>
        <w:spacing w:after="0" w:line="240" w:lineRule="auto"/>
        <w:rPr>
          <w:rFonts w:eastAsia="Times New Roman" w:cs="Tahoma"/>
          <w:b/>
          <w:color w:val="2A2A2A"/>
        </w:rPr>
      </w:pPr>
    </w:p>
    <w:p w:rsidR="00A455A1" w:rsidRPr="00063458" w:rsidRDefault="00A455A1" w:rsidP="00A455A1">
      <w:pPr>
        <w:spacing w:after="0" w:line="240" w:lineRule="auto"/>
        <w:rPr>
          <w:rFonts w:eastAsia="Times New Roman" w:cs="Tahoma"/>
          <w:b/>
          <w:color w:val="2A2A2A"/>
        </w:rPr>
      </w:pPr>
      <w:r w:rsidRPr="00063458">
        <w:rPr>
          <w:rFonts w:eastAsia="Times New Roman" w:cs="Tahoma"/>
          <w:b/>
          <w:color w:val="2A2A2A"/>
        </w:rPr>
        <w:t>Step I: What does this text mean?</w:t>
      </w: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 w:rsidRPr="004843BF">
        <w:rPr>
          <w:rFonts w:eastAsia="Times New Roman" w:cs="Tahoma"/>
          <w:noProof/>
          <w:color w:val="2A2A2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3046E3" wp14:editId="0F1C432A">
                <wp:simplePos x="0" y="0"/>
                <wp:positionH relativeFrom="column">
                  <wp:posOffset>-15903</wp:posOffset>
                </wp:positionH>
                <wp:positionV relativeFrom="paragraph">
                  <wp:posOffset>6847</wp:posOffset>
                </wp:positionV>
                <wp:extent cx="2374265" cy="1502796"/>
                <wp:effectExtent l="0" t="0" r="0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027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5A1" w:rsidRPr="003B778D" w:rsidRDefault="00A455A1" w:rsidP="00A455A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Like Jesus, who had no earthly dwelling, we are not to regard this world as our permanent home. In chapter 11, the Hebrew </w:t>
                            </w:r>
                            <w:r w:rsidR="00D776F7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>writer records the names of several faithful</w:t>
                            </w:r>
                            <w:r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 people who gave up their homes, or were driven from them. </w:t>
                            </w:r>
                            <w:r w:rsidR="0088762A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>Jesus promised an eternal reward to disciples who would forsake earthly possessions for His sake (Matt.19:29). God’s people in every age</w:t>
                            </w:r>
                            <w:r>
                              <w:rPr>
                                <w:rFonts w:eastAsia="Times New Roman" w:cs="Arial"/>
                                <w:sz w:val="20"/>
                                <w:szCs w:val="20"/>
                                <w:lang w:val="en"/>
                              </w:rPr>
                              <w:t xml:space="preserve"> should be willing to endure hardship and temporal poverty in order to gain the crown of life. See Hebrews 11:10-14.</w:t>
                            </w:r>
                          </w:p>
                          <w:p w:rsidR="00A455A1" w:rsidRPr="004843BF" w:rsidRDefault="00A455A1" w:rsidP="00A455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25pt;margin-top:.55pt;width:186.95pt;height:118.3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" stroked="f">
                <v:textbox>
                  <w:txbxContent>
                    <w:p w:rsidR="00A455A1" w:rsidRPr="003B778D" w:rsidRDefault="00A455A1" w:rsidP="00A455A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Like Jesus, who had no earthly dwelling, we are not to regard this world as our permanent home. In chapter 11, the Hebrew </w:t>
                      </w:r>
                      <w:r w:rsidR="00D776F7"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>writer records the names of several faithful</w:t>
                      </w:r>
                      <w:r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 people who gave up their homes, or were driven from them. </w:t>
                      </w:r>
                      <w:r w:rsidR="0088762A"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>Jesus promised an eternal reward to disciples who would forsake earthly possessions for His sake (Matt.19:29). God’s people in every age</w:t>
                      </w:r>
                      <w:r>
                        <w:rPr>
                          <w:rFonts w:eastAsia="Times New Roman" w:cs="Arial"/>
                          <w:sz w:val="20"/>
                          <w:szCs w:val="20"/>
                          <w:lang w:val="en"/>
                        </w:rPr>
                        <w:t xml:space="preserve"> should be willing to endure hardship and temporal poverty in order to gain the crown of life. See Hebrews 11:10-14.</w:t>
                      </w:r>
                    </w:p>
                    <w:p w:rsidR="00A455A1" w:rsidRPr="004843BF" w:rsidRDefault="00A455A1" w:rsidP="00A455A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Pr="00063458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b/>
          <w:color w:val="2A2A2A"/>
        </w:rPr>
      </w:pPr>
      <w:r w:rsidRPr="00063458">
        <w:rPr>
          <w:rFonts w:eastAsia="Times New Roman" w:cs="Tahoma"/>
          <w:b/>
          <w:noProof/>
          <w:color w:val="2A2A2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496DC9" wp14:editId="7E059574">
                <wp:simplePos x="0" y="0"/>
                <wp:positionH relativeFrom="column">
                  <wp:posOffset>1270</wp:posOffset>
                </wp:positionH>
                <wp:positionV relativeFrom="paragraph">
                  <wp:posOffset>231775</wp:posOffset>
                </wp:positionV>
                <wp:extent cx="3568480" cy="1181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48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55A1" w:rsidRPr="004608A3" w:rsidRDefault="00A455A1" w:rsidP="00A455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608A3">
                              <w:rPr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528C0">
                              <w:rPr>
                                <w:sz w:val="20"/>
                                <w:szCs w:val="20"/>
                              </w:rPr>
                              <w:t xml:space="preserve">am a pilgrim in this world. </w:t>
                            </w:r>
                            <w:r w:rsidR="00D63A7E">
                              <w:rPr>
                                <w:sz w:val="20"/>
                                <w:szCs w:val="20"/>
                              </w:rPr>
                              <w:t xml:space="preserve">My permanent home is in heaven. </w:t>
                            </w:r>
                            <w:r w:rsidR="004528C0">
                              <w:rPr>
                                <w:sz w:val="20"/>
                                <w:szCs w:val="20"/>
                              </w:rPr>
                              <w:t>This</w:t>
                            </w:r>
                            <w:r w:rsidRPr="004608A3">
                              <w:rPr>
                                <w:sz w:val="20"/>
                                <w:szCs w:val="20"/>
                              </w:rPr>
                              <w:t xml:space="preserve"> means that all wealth and possessions I accumulate beyond </w:t>
                            </w:r>
                            <w:r w:rsidR="004528C0">
                              <w:rPr>
                                <w:sz w:val="20"/>
                                <w:szCs w:val="20"/>
                              </w:rPr>
                              <w:t>life’</w:t>
                            </w:r>
                            <w:r w:rsidR="00D63A7E">
                              <w:rPr>
                                <w:sz w:val="20"/>
                                <w:szCs w:val="20"/>
                              </w:rPr>
                              <w:t xml:space="preserve">s necessities are unessential. These may </w:t>
                            </w:r>
                            <w:r w:rsidR="0088762A">
                              <w:rPr>
                                <w:sz w:val="20"/>
                                <w:szCs w:val="20"/>
                              </w:rPr>
                              <w:t xml:space="preserve">even </w:t>
                            </w:r>
                            <w:r w:rsidR="00D63A7E">
                              <w:rPr>
                                <w:sz w:val="20"/>
                                <w:szCs w:val="20"/>
                              </w:rPr>
                              <w:t>distract me from my heavenly goal</w:t>
                            </w:r>
                            <w:r w:rsidRPr="004608A3">
                              <w:rPr>
                                <w:sz w:val="20"/>
                                <w:szCs w:val="20"/>
                              </w:rPr>
                              <w:t xml:space="preserve">. How can I make a greater investment in the things that will last forever?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.1pt;margin-top:18.25pt;width:281pt;height:9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" fillcolor="white [3201]" stroked="f" strokeweight=".5pt">
                <v:textbox>
                  <w:txbxContent>
                    <w:p w:rsidR="00A455A1" w:rsidRPr="004608A3" w:rsidRDefault="00A455A1" w:rsidP="00A455A1">
                      <w:pPr>
                        <w:rPr>
                          <w:sz w:val="20"/>
                          <w:szCs w:val="20"/>
                        </w:rPr>
                      </w:pPr>
                      <w:r w:rsidRPr="004608A3">
                        <w:rPr>
                          <w:sz w:val="20"/>
                          <w:szCs w:val="20"/>
                        </w:rPr>
                        <w:t xml:space="preserve">I </w:t>
                      </w:r>
                      <w:r w:rsidR="004528C0">
                        <w:rPr>
                          <w:sz w:val="20"/>
                          <w:szCs w:val="20"/>
                        </w:rPr>
                        <w:t xml:space="preserve">am a pilgrim in this world. </w:t>
                      </w:r>
                      <w:r w:rsidR="00D63A7E">
                        <w:rPr>
                          <w:sz w:val="20"/>
                          <w:szCs w:val="20"/>
                        </w:rPr>
                        <w:t xml:space="preserve">My permanent home is in heaven. </w:t>
                      </w:r>
                      <w:r w:rsidR="004528C0">
                        <w:rPr>
                          <w:sz w:val="20"/>
                          <w:szCs w:val="20"/>
                        </w:rPr>
                        <w:t>This</w:t>
                      </w:r>
                      <w:r w:rsidRPr="004608A3">
                        <w:rPr>
                          <w:sz w:val="20"/>
                          <w:szCs w:val="20"/>
                        </w:rPr>
                        <w:t xml:space="preserve"> means that all wealth and possessions I accumulate beyond </w:t>
                      </w:r>
                      <w:r w:rsidR="004528C0">
                        <w:rPr>
                          <w:sz w:val="20"/>
                          <w:szCs w:val="20"/>
                        </w:rPr>
                        <w:t>life’</w:t>
                      </w:r>
                      <w:r w:rsidR="00D63A7E">
                        <w:rPr>
                          <w:sz w:val="20"/>
                          <w:szCs w:val="20"/>
                        </w:rPr>
                        <w:t xml:space="preserve">s necessities are unessential. These may </w:t>
                      </w:r>
                      <w:r w:rsidR="0088762A">
                        <w:rPr>
                          <w:sz w:val="20"/>
                          <w:szCs w:val="20"/>
                        </w:rPr>
                        <w:t xml:space="preserve">even </w:t>
                      </w:r>
                      <w:r w:rsidR="00D63A7E">
                        <w:rPr>
                          <w:sz w:val="20"/>
                          <w:szCs w:val="20"/>
                        </w:rPr>
                        <w:t>distract me from my heavenly goal</w:t>
                      </w:r>
                      <w:r w:rsidRPr="004608A3">
                        <w:rPr>
                          <w:sz w:val="20"/>
                          <w:szCs w:val="20"/>
                        </w:rPr>
                        <w:t xml:space="preserve">. How can I make a greater investment in the things that will last forever? </w:t>
                      </w:r>
                    </w:p>
                  </w:txbxContent>
                </v:textbox>
              </v:shape>
            </w:pict>
          </mc:Fallback>
        </mc:AlternateContent>
      </w:r>
      <w:r w:rsidRPr="00063458">
        <w:rPr>
          <w:rFonts w:eastAsia="Times New Roman" w:cs="Tahoma"/>
          <w:b/>
          <w:color w:val="2A2A2A"/>
        </w:rPr>
        <w:t>Step II:</w:t>
      </w:r>
      <w:r w:rsidRPr="00B202FC">
        <w:rPr>
          <w:rFonts w:eastAsia="Times New Roman" w:cs="Tahoma"/>
          <w:color w:val="2A2A2A"/>
        </w:rPr>
        <w:t xml:space="preserve"> </w:t>
      </w:r>
      <w:r w:rsidRPr="00063458">
        <w:rPr>
          <w:rFonts w:eastAsia="Times New Roman" w:cs="Tahoma"/>
          <w:b/>
          <w:color w:val="2A2A2A"/>
        </w:rPr>
        <w:t>What does this text mean to me?</w:t>
      </w: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Pr="00B202FC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Pr="00063458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b/>
          <w:color w:val="2A2A2A"/>
        </w:rPr>
      </w:pPr>
      <w:r w:rsidRPr="00063458">
        <w:rPr>
          <w:rFonts w:eastAsia="Times New Roman" w:cs="Tahoma"/>
          <w:b/>
          <w:noProof/>
          <w:color w:val="2A2A2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437063" wp14:editId="313B5983">
                <wp:simplePos x="0" y="0"/>
                <wp:positionH relativeFrom="column">
                  <wp:posOffset>-15875</wp:posOffset>
                </wp:positionH>
                <wp:positionV relativeFrom="paragraph">
                  <wp:posOffset>238125</wp:posOffset>
                </wp:positionV>
                <wp:extent cx="3568700" cy="1749287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1749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55A1" w:rsidRPr="00566A2B" w:rsidRDefault="00A455A1" w:rsidP="00A455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6A2B">
                              <w:rPr>
                                <w:sz w:val="20"/>
                                <w:szCs w:val="20"/>
                              </w:rPr>
                              <w:t>I will take seriously my commitment to lay 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 treasures in heaven. Realizing my own mortality</w:t>
                            </w:r>
                            <w:r w:rsidRPr="00566A2B">
                              <w:rPr>
                                <w:sz w:val="20"/>
                                <w:szCs w:val="20"/>
                              </w:rPr>
                              <w:t xml:space="preserve">, I will take a greater interest in eternal matters. I will share my surplus wealth with the less fortunate. I will teach others to “set their affections on things above.” With God’s help, I will attach less value to earthly things and devote more time and strength to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my preparations for heaven</w:t>
                            </w:r>
                            <w:r w:rsidRPr="00566A2B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-1.25pt;margin-top:18.75pt;width:281pt;height:13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" fillcolor="white [3201]" stroked="f" strokeweight=".5pt">
                <v:textbox>
                  <w:txbxContent>
                    <w:p w:rsidR="00A455A1" w:rsidRPr="00566A2B" w:rsidRDefault="00A455A1" w:rsidP="00A455A1">
                      <w:pPr>
                        <w:rPr>
                          <w:sz w:val="20"/>
                          <w:szCs w:val="20"/>
                        </w:rPr>
                      </w:pPr>
                      <w:r w:rsidRPr="00566A2B">
                        <w:rPr>
                          <w:sz w:val="20"/>
                          <w:szCs w:val="20"/>
                        </w:rPr>
                        <w:t>I will take seriously my commitment to lay u</w:t>
                      </w:r>
                      <w:r>
                        <w:rPr>
                          <w:sz w:val="20"/>
                          <w:szCs w:val="20"/>
                        </w:rPr>
                        <w:t>p treasures in heaven. Realizing my own mortality</w:t>
                      </w:r>
                      <w:r w:rsidRPr="00566A2B">
                        <w:rPr>
                          <w:sz w:val="20"/>
                          <w:szCs w:val="20"/>
                        </w:rPr>
                        <w:t xml:space="preserve">, I will take a greater interest in eternal matters. I will share my surplus wealth with the less fortunate. I will teach others to “set their affections on things above.” With God’s help, I will attach less value to earthly things and devote more time and strength to </w:t>
                      </w:r>
                      <w:r>
                        <w:rPr>
                          <w:sz w:val="20"/>
                          <w:szCs w:val="20"/>
                        </w:rPr>
                        <w:t>my preparations for heaven</w:t>
                      </w:r>
                      <w:r w:rsidRPr="00566A2B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63458">
        <w:rPr>
          <w:rFonts w:eastAsia="Times New Roman" w:cs="Tahoma"/>
          <w:b/>
          <w:color w:val="2A2A2A"/>
        </w:rPr>
        <w:t>Step III. How can I apply this text to my life?</w:t>
      </w:r>
    </w:p>
    <w:p w:rsidR="00A455A1" w:rsidRPr="002D6BA5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Pr="005A506C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10</w:t>
      </w:r>
    </w:p>
    <w:p w:rsidR="00A455A1" w:rsidRPr="00474CD2" w:rsidRDefault="00A455A1" w:rsidP="00A455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</w:rPr>
      </w:pPr>
      <w:r>
        <w:rPr>
          <w:rFonts w:eastAsia="Times New Roman" w:cs="Calibri"/>
          <w:color w:val="2A2A2A"/>
        </w:rPr>
        <w:lastRenderedPageBreak/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A455A1" w:rsidRDefault="00A455A1" w:rsidP="00A455A1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363DEB" w:rsidRDefault="00363DEB" w:rsidP="00363DEB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363DEB" w:rsidRDefault="00363DEB" w:rsidP="00A455A1">
      <w:pPr>
        <w:spacing w:after="0" w:line="240" w:lineRule="auto"/>
        <w:rPr>
          <w:rFonts w:eastAsia="Times New Roman" w:cs="Tahoma"/>
          <w:color w:val="2A2A2A"/>
          <w:sz w:val="18"/>
          <w:szCs w:val="18"/>
        </w:rPr>
      </w:pPr>
    </w:p>
    <w:p w:rsidR="00A455A1" w:rsidRDefault="00A455A1" w:rsidP="00A455A1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A455A1" w:rsidRDefault="00A455A1" w:rsidP="00A455A1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A455A1" w:rsidRDefault="00A455A1" w:rsidP="00A455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A455A1" w:rsidRDefault="00A455A1" w:rsidP="00A455A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9B478A" w:rsidRPr="00654073" w:rsidRDefault="00A455A1" w:rsidP="0065407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23</w:t>
      </w:r>
      <w:bookmarkStart w:id="0" w:name="_GoBack"/>
      <w:bookmarkEnd w:id="0"/>
    </w:p>
    <w:sectPr w:rsidR="009B478A" w:rsidRPr="00654073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354"/>
    <w:multiLevelType w:val="hybridMultilevel"/>
    <w:tmpl w:val="67048716"/>
    <w:lvl w:ilvl="0" w:tplc="BF6AC9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70B044F"/>
    <w:multiLevelType w:val="hybridMultilevel"/>
    <w:tmpl w:val="A6082962"/>
    <w:lvl w:ilvl="0" w:tplc="26CCD366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9F45B26"/>
    <w:multiLevelType w:val="hybridMultilevel"/>
    <w:tmpl w:val="63F6407C"/>
    <w:lvl w:ilvl="0" w:tplc="537890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E9B"/>
    <w:multiLevelType w:val="hybridMultilevel"/>
    <w:tmpl w:val="F64A0146"/>
    <w:lvl w:ilvl="0" w:tplc="E98E6A3C">
      <w:start w:val="1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7C63A3"/>
    <w:multiLevelType w:val="hybridMultilevel"/>
    <w:tmpl w:val="F3B88CA8"/>
    <w:lvl w:ilvl="0" w:tplc="89CA8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10C85"/>
    <w:multiLevelType w:val="hybridMultilevel"/>
    <w:tmpl w:val="93E2E8B2"/>
    <w:lvl w:ilvl="0" w:tplc="88A495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214E2D"/>
    <w:multiLevelType w:val="hybridMultilevel"/>
    <w:tmpl w:val="A4DE8882"/>
    <w:lvl w:ilvl="0" w:tplc="657E11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33C13"/>
    <w:rsid w:val="0006516D"/>
    <w:rsid w:val="000733F0"/>
    <w:rsid w:val="000778A1"/>
    <w:rsid w:val="000B34F5"/>
    <w:rsid w:val="001D336E"/>
    <w:rsid w:val="00215EE4"/>
    <w:rsid w:val="00271491"/>
    <w:rsid w:val="00291164"/>
    <w:rsid w:val="002A6FA5"/>
    <w:rsid w:val="002B1F88"/>
    <w:rsid w:val="003140A5"/>
    <w:rsid w:val="003334E4"/>
    <w:rsid w:val="003500CD"/>
    <w:rsid w:val="00363DEB"/>
    <w:rsid w:val="003A562F"/>
    <w:rsid w:val="003C2A38"/>
    <w:rsid w:val="00422E39"/>
    <w:rsid w:val="00433893"/>
    <w:rsid w:val="004528C0"/>
    <w:rsid w:val="004608A3"/>
    <w:rsid w:val="0049113D"/>
    <w:rsid w:val="004B1AC4"/>
    <w:rsid w:val="004D4595"/>
    <w:rsid w:val="005059EE"/>
    <w:rsid w:val="00566A2B"/>
    <w:rsid w:val="005A506C"/>
    <w:rsid w:val="005D137C"/>
    <w:rsid w:val="006439FD"/>
    <w:rsid w:val="00654073"/>
    <w:rsid w:val="006730E0"/>
    <w:rsid w:val="006B53F7"/>
    <w:rsid w:val="006E651A"/>
    <w:rsid w:val="007657C2"/>
    <w:rsid w:val="007919E7"/>
    <w:rsid w:val="007C6D70"/>
    <w:rsid w:val="00811892"/>
    <w:rsid w:val="00841541"/>
    <w:rsid w:val="0084485D"/>
    <w:rsid w:val="00857192"/>
    <w:rsid w:val="00866F83"/>
    <w:rsid w:val="0088762A"/>
    <w:rsid w:val="008979E5"/>
    <w:rsid w:val="008A0FB9"/>
    <w:rsid w:val="008B665D"/>
    <w:rsid w:val="008C1D9D"/>
    <w:rsid w:val="008E0608"/>
    <w:rsid w:val="00910F21"/>
    <w:rsid w:val="0093448E"/>
    <w:rsid w:val="009B478A"/>
    <w:rsid w:val="009E7C6E"/>
    <w:rsid w:val="00A455A1"/>
    <w:rsid w:val="00AC650D"/>
    <w:rsid w:val="00B223ED"/>
    <w:rsid w:val="00B33F0C"/>
    <w:rsid w:val="00B403DB"/>
    <w:rsid w:val="00B7206B"/>
    <w:rsid w:val="00B97DB8"/>
    <w:rsid w:val="00BB7C05"/>
    <w:rsid w:val="00C6042A"/>
    <w:rsid w:val="00CA325B"/>
    <w:rsid w:val="00CB42E9"/>
    <w:rsid w:val="00CD7C7E"/>
    <w:rsid w:val="00D3347E"/>
    <w:rsid w:val="00D63A7E"/>
    <w:rsid w:val="00D776F7"/>
    <w:rsid w:val="00DA72AB"/>
    <w:rsid w:val="00E16835"/>
    <w:rsid w:val="00E16BC6"/>
    <w:rsid w:val="00E34851"/>
    <w:rsid w:val="00E413AD"/>
    <w:rsid w:val="00E977B5"/>
    <w:rsid w:val="00F24681"/>
    <w:rsid w:val="00F4194B"/>
    <w:rsid w:val="00F51537"/>
    <w:rsid w:val="00F6204A"/>
    <w:rsid w:val="00FA2648"/>
    <w:rsid w:val="00FB27A7"/>
    <w:rsid w:val="00FB392D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12</cp:revision>
  <cp:lastPrinted>2012-03-25T01:00:00Z</cp:lastPrinted>
  <dcterms:created xsi:type="dcterms:W3CDTF">2013-09-14T01:59:00Z</dcterms:created>
  <dcterms:modified xsi:type="dcterms:W3CDTF">2013-09-17T16:31:00Z</dcterms:modified>
</cp:coreProperties>
</file>