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B93" w:rsidRDefault="00560B93" w:rsidP="00560B93">
      <w:pPr>
        <w:shd w:val="clear" w:color="auto" w:fill="FFFFFF"/>
        <w:spacing w:after="0" w:line="240" w:lineRule="auto"/>
        <w:rPr>
          <w:rFonts w:eastAsia="Times New Roman" w:cs="Calibri"/>
          <w:color w:val="2A2A2A"/>
        </w:rPr>
      </w:pPr>
      <w:r>
        <w:rPr>
          <w:rFonts w:eastAsia="Times New Roman" w:cs="Calibri"/>
          <w:color w:val="2A2A2A"/>
        </w:rPr>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560B93" w:rsidRDefault="00560B93" w:rsidP="00560B93">
      <w:pPr>
        <w:shd w:val="clear" w:color="auto" w:fill="FFFFFF"/>
        <w:spacing w:after="0" w:line="240" w:lineRule="auto"/>
        <w:rPr>
          <w:rFonts w:eastAsia="Times New Roman" w:cs="Calibri"/>
          <w:color w:val="2A2A2A"/>
        </w:rPr>
      </w:pPr>
    </w:p>
    <w:p w:rsidR="00560B93" w:rsidRDefault="00560B93" w:rsidP="00560B93">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560B93" w:rsidRDefault="00560B93" w:rsidP="00560B93">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560B93" w:rsidRDefault="00560B93" w:rsidP="00560B93">
      <w:pPr>
        <w:spacing w:after="0" w:line="240" w:lineRule="auto"/>
        <w:rPr>
          <w:rFonts w:eastAsia="Times New Roman" w:cs="Tahoma"/>
          <w:color w:val="2A2A2A"/>
        </w:rPr>
      </w:pPr>
      <w:r>
        <w:rPr>
          <w:rFonts w:eastAsia="Times New Roman" w:cs="Tahoma"/>
          <w:color w:val="2A2A2A"/>
        </w:rPr>
        <w:t>Step I: What does this text mean?</w:t>
      </w: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p>
    <w:p w:rsidR="00560B93" w:rsidRDefault="00560B93" w:rsidP="00560B93">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CC0FEC" w:rsidRDefault="00CC0FEC" w:rsidP="00CC0FEC">
      <w:pPr>
        <w:shd w:val="clear" w:color="auto" w:fill="FFFFFF"/>
        <w:spacing w:after="324" w:line="240" w:lineRule="auto"/>
        <w:rPr>
          <w:rFonts w:ascii="Calibri" w:eastAsia="Times New Roman" w:hAnsi="Calibri" w:cs="Calibri"/>
          <w:color w:val="2A2A2A"/>
          <w:sz w:val="20"/>
          <w:szCs w:val="20"/>
        </w:rPr>
      </w:pPr>
    </w:p>
    <w:p w:rsidR="00CC0FEC" w:rsidRDefault="00CC0FEC" w:rsidP="00CC0FEC">
      <w:pPr>
        <w:shd w:val="clear" w:color="auto" w:fill="FFFFFF"/>
        <w:spacing w:after="324" w:line="240" w:lineRule="auto"/>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both"/>
        <w:rPr>
          <w:rFonts w:ascii="Calibri" w:eastAsia="Times New Roman" w:hAnsi="Calibri" w:cs="Calibri"/>
          <w:color w:val="2A2A2A"/>
          <w:sz w:val="20"/>
          <w:szCs w:val="20"/>
        </w:rPr>
      </w:pPr>
    </w:p>
    <w:p w:rsidR="00CC0FEC" w:rsidRDefault="00CC0FEC" w:rsidP="00CC0FEC">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30</w:t>
      </w:r>
    </w:p>
    <w:p w:rsidR="00CC0FEC" w:rsidRPr="006027E8" w:rsidRDefault="006027E8" w:rsidP="006027E8">
      <w:pPr>
        <w:shd w:val="clear" w:color="auto" w:fill="FFFFFF"/>
        <w:spacing w:after="0" w:line="240" w:lineRule="auto"/>
        <w:rPr>
          <w:rFonts w:ascii="Calibri" w:eastAsia="Times New Roman" w:hAnsi="Calibri" w:cs="Calibri"/>
          <w:color w:val="2A2A2A"/>
          <w:sz w:val="24"/>
          <w:szCs w:val="24"/>
        </w:rPr>
      </w:pPr>
      <w:r>
        <w:rPr>
          <w:rFonts w:ascii="Calibri" w:eastAsia="Times New Roman" w:hAnsi="Calibri" w:cs="Calibri"/>
          <w:b/>
          <w:bCs/>
          <w:color w:val="2A2A2A"/>
          <w:sz w:val="24"/>
          <w:szCs w:val="24"/>
        </w:rPr>
        <w:lastRenderedPageBreak/>
        <w:t xml:space="preserve">1. </w:t>
      </w:r>
      <w:r w:rsidR="00CC0FEC" w:rsidRPr="006027E8">
        <w:rPr>
          <w:rFonts w:ascii="Calibri" w:eastAsia="Times New Roman" w:hAnsi="Calibri" w:cs="Calibri"/>
          <w:b/>
          <w:bCs/>
          <w:color w:val="2A2A2A"/>
          <w:sz w:val="24"/>
          <w:szCs w:val="24"/>
        </w:rPr>
        <w:t>Inductive Bible Study</w:t>
      </w:r>
    </w:p>
    <w:p w:rsidR="00CC0FEC" w:rsidRDefault="00CC0FEC" w:rsidP="00CC0FEC">
      <w:pPr>
        <w:shd w:val="clear" w:color="auto" w:fill="FFFFFF"/>
        <w:spacing w:after="0" w:line="240" w:lineRule="auto"/>
        <w:jc w:val="both"/>
        <w:rPr>
          <w:rFonts w:eastAsia="Times New Roman" w:cstheme="minorHAnsi"/>
          <w:color w:val="2A2A2A"/>
        </w:rPr>
      </w:pPr>
      <w:r>
        <w:rPr>
          <w:rFonts w:eastAsia="Times New Roman" w:cstheme="minorHAnsi"/>
          <w:color w:val="2A2A2A"/>
        </w:rPr>
        <w:t>Our understanding of everything we read, including the Bible, is influenced by the lens, or perspective, through which we read. As readers, we are never neutral. Our culture, education, experience, and many other factors shape our understanding of scripture. I</w:t>
      </w:r>
      <w:r>
        <w:rPr>
          <w:rStyle w:val="content1"/>
          <w:rFonts w:asciiTheme="minorHAnsi" w:hAnsiTheme="minorHAnsi" w:cstheme="minorHAnsi"/>
          <w:sz w:val="22"/>
          <w:szCs w:val="22"/>
        </w:rPr>
        <w:t>t is important for Christians to adopt a reading perspective that is itself shaped by God’s W</w:t>
      </w:r>
      <w:r w:rsidRPr="008A342C">
        <w:rPr>
          <w:rStyle w:val="content1"/>
          <w:rFonts w:asciiTheme="minorHAnsi" w:hAnsiTheme="minorHAnsi" w:cstheme="minorHAnsi"/>
          <w:sz w:val="22"/>
          <w:szCs w:val="22"/>
        </w:rPr>
        <w:t>ord.</w:t>
      </w:r>
      <w:r>
        <w:rPr>
          <w:rFonts w:eastAsia="Times New Roman" w:cstheme="minorHAnsi"/>
          <w:color w:val="2A2A2A"/>
        </w:rPr>
        <w:t xml:space="preserve"> </w:t>
      </w:r>
      <w:r w:rsidRPr="003D15BD">
        <w:rPr>
          <w:rFonts w:eastAsia="Times New Roman" w:cstheme="minorHAnsi"/>
          <w:i/>
          <w:color w:val="2A2A2A"/>
        </w:rPr>
        <w:t>The inductive method</w:t>
      </w:r>
      <w:r>
        <w:rPr>
          <w:rFonts w:eastAsia="Times New Roman" w:cstheme="minorHAnsi"/>
          <w:color w:val="2A2A2A"/>
        </w:rPr>
        <w:t xml:space="preserve"> of Bible study provides three lenses or steps </w:t>
      </w:r>
      <w:r w:rsidRPr="008A342C">
        <w:rPr>
          <w:rFonts w:eastAsia="Times New Roman" w:cstheme="minorHAnsi"/>
          <w:color w:val="2A2A2A"/>
        </w:rPr>
        <w:t>through which we can view the Bible text.</w:t>
      </w:r>
      <w:r>
        <w:rPr>
          <w:rFonts w:eastAsia="Times New Roman" w:cstheme="minorHAnsi"/>
          <w:color w:val="2A2A2A"/>
        </w:rPr>
        <w:t xml:space="preserve"> </w:t>
      </w:r>
    </w:p>
    <w:p w:rsidR="00CC0FEC" w:rsidRPr="00991A94" w:rsidRDefault="00CC0FEC" w:rsidP="00CC0FEC">
      <w:pPr>
        <w:shd w:val="clear" w:color="auto" w:fill="FFFFFF"/>
        <w:spacing w:after="0" w:line="240" w:lineRule="auto"/>
        <w:jc w:val="both"/>
        <w:rPr>
          <w:rFonts w:eastAsia="Times New Roman" w:cstheme="minorHAnsi"/>
          <w:color w:val="2A2A2A"/>
        </w:rPr>
      </w:pPr>
    </w:p>
    <w:p w:rsidR="00CC0FEC" w:rsidRPr="00426BF7" w:rsidRDefault="00CC0FEC" w:rsidP="00CC0FEC">
      <w:pPr>
        <w:shd w:val="clear" w:color="auto" w:fill="FFFFFF"/>
        <w:spacing w:after="0" w:line="240" w:lineRule="auto"/>
        <w:jc w:val="both"/>
        <w:rPr>
          <w:rFonts w:ascii="Tahoma" w:eastAsia="Times New Roman" w:hAnsi="Tahoma" w:cs="Tahoma"/>
          <w:color w:val="2A2A2A"/>
        </w:rPr>
      </w:pPr>
      <w:proofErr w:type="gramStart"/>
      <w:r>
        <w:rPr>
          <w:rFonts w:ascii="Calibri" w:eastAsia="Times New Roman" w:hAnsi="Calibri" w:cs="Calibri"/>
          <w:b/>
          <w:bCs/>
          <w:color w:val="2A2A2A"/>
        </w:rPr>
        <w:t>Step 1.</w:t>
      </w:r>
      <w:proofErr w:type="gramEnd"/>
      <w:r>
        <w:rPr>
          <w:rFonts w:ascii="Calibri" w:eastAsia="Times New Roman" w:hAnsi="Calibri" w:cs="Calibri"/>
          <w:b/>
          <w:bCs/>
          <w:color w:val="2A2A2A"/>
        </w:rPr>
        <w:t xml:space="preserve"> </w:t>
      </w:r>
      <w:r w:rsidR="00051ED9">
        <w:rPr>
          <w:rFonts w:ascii="Calibri" w:eastAsia="Times New Roman" w:hAnsi="Calibri" w:cs="Calibri"/>
          <w:b/>
          <w:bCs/>
          <w:color w:val="2A2A2A"/>
        </w:rPr>
        <w:t>What does this</w:t>
      </w:r>
      <w:r w:rsidRPr="00426BF7">
        <w:rPr>
          <w:rFonts w:ascii="Calibri" w:eastAsia="Times New Roman" w:hAnsi="Calibri" w:cs="Calibri"/>
          <w:b/>
          <w:bCs/>
          <w:color w:val="2A2A2A"/>
        </w:rPr>
        <w:t xml:space="preserve"> text mean?</w:t>
      </w:r>
    </w:p>
    <w:p w:rsidR="00CC0FEC" w:rsidRDefault="00CC0FEC" w:rsidP="00CC0FEC">
      <w:pPr>
        <w:shd w:val="clear" w:color="auto" w:fill="FFFFFF"/>
        <w:spacing w:after="0" w:line="240" w:lineRule="auto"/>
        <w:jc w:val="both"/>
        <w:rPr>
          <w:rFonts w:ascii="Calibri" w:eastAsia="Times New Roman" w:hAnsi="Calibri" w:cs="Calibri"/>
          <w:i/>
          <w:color w:val="2A2A2A"/>
        </w:rPr>
      </w:pPr>
      <w:r>
        <w:rPr>
          <w:rFonts w:ascii="Calibri" w:eastAsia="Times New Roman" w:hAnsi="Calibri" w:cs="Calibri"/>
          <w:color w:val="2A2A2A"/>
        </w:rPr>
        <w:t>W</w:t>
      </w:r>
      <w:r w:rsidRPr="008D27D5">
        <w:rPr>
          <w:rFonts w:ascii="Calibri" w:eastAsia="Times New Roman" w:hAnsi="Calibri" w:cs="Calibri"/>
          <w:color w:val="2A2A2A"/>
        </w:rPr>
        <w:t xml:space="preserve">e want to notice the </w:t>
      </w:r>
      <w:r>
        <w:rPr>
          <w:rFonts w:ascii="Calibri" w:eastAsia="Times New Roman" w:hAnsi="Calibri" w:cs="Calibri"/>
          <w:color w:val="2A2A2A"/>
        </w:rPr>
        <w:t>f</w:t>
      </w:r>
      <w:r w:rsidRPr="008D27D5">
        <w:rPr>
          <w:rFonts w:ascii="Calibri" w:eastAsia="Times New Roman" w:hAnsi="Calibri" w:cs="Calibri"/>
          <w:color w:val="2A2A2A"/>
        </w:rPr>
        <w:t>actual content of the Bible passage. We as</w:t>
      </w:r>
      <w:r>
        <w:rPr>
          <w:rFonts w:ascii="Calibri" w:eastAsia="Times New Roman" w:hAnsi="Calibri" w:cs="Calibri"/>
          <w:color w:val="2A2A2A"/>
        </w:rPr>
        <w:t xml:space="preserve">k questions to clarify meaning (Who? What? When? Where? Why? </w:t>
      </w:r>
      <w:proofErr w:type="gramStart"/>
      <w:r>
        <w:rPr>
          <w:rFonts w:ascii="Calibri" w:eastAsia="Times New Roman" w:hAnsi="Calibri" w:cs="Calibri"/>
          <w:color w:val="2A2A2A"/>
        </w:rPr>
        <w:t>How?).</w:t>
      </w:r>
      <w:proofErr w:type="gramEnd"/>
      <w:r>
        <w:rPr>
          <w:rFonts w:ascii="Calibri" w:eastAsia="Times New Roman" w:hAnsi="Calibri" w:cs="Calibri"/>
          <w:color w:val="2A2A2A"/>
        </w:rPr>
        <w:t xml:space="preserve"> The accumulated information gives us </w:t>
      </w:r>
      <w:r w:rsidRPr="008D27D5">
        <w:rPr>
          <w:rFonts w:ascii="Calibri" w:eastAsia="Times New Roman" w:hAnsi="Calibri" w:cs="Calibri"/>
          <w:color w:val="2A2A2A"/>
        </w:rPr>
        <w:t>insight into the meaning of words and the context of culture and time</w:t>
      </w:r>
      <w:r w:rsidRPr="003578DE">
        <w:rPr>
          <w:rFonts w:ascii="Calibri" w:eastAsia="Times New Roman" w:hAnsi="Calibri" w:cs="Calibri"/>
          <w:color w:val="2A2A2A"/>
        </w:rPr>
        <w:t xml:space="preserve">. </w:t>
      </w:r>
      <w:r w:rsidRPr="003578DE">
        <w:rPr>
          <w:rFonts w:ascii="Calibri" w:eastAsia="Times New Roman" w:hAnsi="Calibri" w:cs="Calibri"/>
          <w:color w:val="2A2A2A"/>
          <w:u w:val="single"/>
        </w:rPr>
        <w:t>For example,</w:t>
      </w:r>
      <w:r>
        <w:rPr>
          <w:rFonts w:ascii="Calibri" w:eastAsia="Times New Roman" w:hAnsi="Calibri" w:cs="Calibri"/>
          <w:color w:val="2A2A2A"/>
        </w:rPr>
        <w:t xml:space="preserve"> t</w:t>
      </w:r>
      <w:r w:rsidRPr="000778A1">
        <w:rPr>
          <w:rFonts w:ascii="Calibri" w:eastAsia="Times New Roman" w:hAnsi="Calibri" w:cs="Calibri"/>
          <w:color w:val="2A2A2A"/>
        </w:rPr>
        <w:t xml:space="preserve">he text found in Acts 3:1-10 yields a large amount of information when this method of reading is applied. </w:t>
      </w:r>
      <w:proofErr w:type="gramStart"/>
      <w:r w:rsidRPr="000778A1">
        <w:rPr>
          <w:rFonts w:ascii="Calibri" w:eastAsia="Times New Roman" w:hAnsi="Calibri" w:cs="Calibri"/>
          <w:color w:val="2A2A2A"/>
        </w:rPr>
        <w:t xml:space="preserve">Peter and John </w:t>
      </w:r>
      <w:r w:rsidRPr="000778A1">
        <w:rPr>
          <w:rFonts w:ascii="Calibri" w:eastAsia="Times New Roman" w:hAnsi="Calibri" w:cs="Calibri"/>
          <w:i/>
          <w:color w:val="2A2A2A"/>
        </w:rPr>
        <w:t>(who?)</w:t>
      </w:r>
      <w:r w:rsidRPr="000778A1">
        <w:rPr>
          <w:rFonts w:ascii="Calibri" w:eastAsia="Times New Roman" w:hAnsi="Calibri" w:cs="Calibri"/>
          <w:color w:val="2A2A2A"/>
        </w:rPr>
        <w:t xml:space="preserve"> went to the temple </w:t>
      </w:r>
      <w:r w:rsidRPr="000778A1">
        <w:rPr>
          <w:rFonts w:ascii="Calibri" w:eastAsia="Times New Roman" w:hAnsi="Calibri" w:cs="Calibri"/>
          <w:i/>
          <w:color w:val="2A2A2A"/>
        </w:rPr>
        <w:t>(where?)</w:t>
      </w:r>
      <w:r w:rsidRPr="000778A1">
        <w:rPr>
          <w:rFonts w:ascii="Calibri" w:eastAsia="Times New Roman" w:hAnsi="Calibri" w:cs="Calibri"/>
          <w:color w:val="2A2A2A"/>
        </w:rPr>
        <w:t xml:space="preserve"> about the ninth hour </w:t>
      </w:r>
      <w:r w:rsidRPr="000778A1">
        <w:rPr>
          <w:rFonts w:ascii="Calibri" w:eastAsia="Times New Roman" w:hAnsi="Calibri" w:cs="Calibri"/>
          <w:i/>
          <w:color w:val="2A2A2A"/>
        </w:rPr>
        <w:t>(when?)</w:t>
      </w:r>
      <w:r w:rsidRPr="000778A1">
        <w:rPr>
          <w:rFonts w:ascii="Calibri" w:eastAsia="Times New Roman" w:hAnsi="Calibri" w:cs="Calibri"/>
          <w:color w:val="2A2A2A"/>
        </w:rPr>
        <w:t xml:space="preserve"> to pray </w:t>
      </w:r>
      <w:r w:rsidRPr="000778A1">
        <w:rPr>
          <w:rFonts w:ascii="Calibri" w:eastAsia="Times New Roman" w:hAnsi="Calibri" w:cs="Calibri"/>
          <w:i/>
          <w:color w:val="2A2A2A"/>
        </w:rPr>
        <w:t>(why?).</w:t>
      </w:r>
      <w:proofErr w:type="gramEnd"/>
      <w:r w:rsidRPr="000778A1">
        <w:rPr>
          <w:rFonts w:ascii="Calibri" w:eastAsia="Times New Roman" w:hAnsi="Calibri" w:cs="Calibri"/>
          <w:color w:val="2A2A2A"/>
        </w:rPr>
        <w:t xml:space="preserve"> </w:t>
      </w:r>
      <w:proofErr w:type="gramStart"/>
      <w:r w:rsidRPr="000778A1">
        <w:rPr>
          <w:rFonts w:ascii="Calibri" w:eastAsia="Times New Roman" w:hAnsi="Calibri" w:cs="Calibri"/>
          <w:color w:val="2A2A2A"/>
        </w:rPr>
        <w:t xml:space="preserve">At the gate of the temple </w:t>
      </w:r>
      <w:r w:rsidRPr="000778A1">
        <w:rPr>
          <w:rFonts w:ascii="Calibri" w:eastAsia="Times New Roman" w:hAnsi="Calibri" w:cs="Calibri"/>
          <w:i/>
          <w:color w:val="2A2A2A"/>
        </w:rPr>
        <w:t>(another where</w:t>
      </w:r>
      <w:r w:rsidRPr="000778A1">
        <w:rPr>
          <w:rFonts w:ascii="Calibri" w:eastAsia="Times New Roman" w:hAnsi="Calibri" w:cs="Calibri"/>
          <w:color w:val="2A2A2A"/>
        </w:rPr>
        <w:t xml:space="preserve">?) a lame man </w:t>
      </w:r>
      <w:r w:rsidRPr="000778A1">
        <w:rPr>
          <w:rFonts w:ascii="Calibri" w:eastAsia="Times New Roman" w:hAnsi="Calibri" w:cs="Calibri"/>
          <w:i/>
          <w:color w:val="2A2A2A"/>
        </w:rPr>
        <w:t>(another who?)</w:t>
      </w:r>
      <w:r w:rsidRPr="000778A1">
        <w:rPr>
          <w:rFonts w:ascii="Calibri" w:eastAsia="Times New Roman" w:hAnsi="Calibri" w:cs="Calibri"/>
          <w:color w:val="2A2A2A"/>
        </w:rPr>
        <w:t xml:space="preserve"> received healing </w:t>
      </w:r>
      <w:r w:rsidRPr="000778A1">
        <w:rPr>
          <w:rFonts w:ascii="Calibri" w:eastAsia="Times New Roman" w:hAnsi="Calibri" w:cs="Calibri"/>
          <w:i/>
          <w:color w:val="2A2A2A"/>
        </w:rPr>
        <w:t>(what?)</w:t>
      </w:r>
      <w:r w:rsidRPr="000778A1">
        <w:rPr>
          <w:rFonts w:ascii="Calibri" w:eastAsia="Times New Roman" w:hAnsi="Calibri" w:cs="Calibri"/>
          <w:color w:val="2A2A2A"/>
        </w:rPr>
        <w:t xml:space="preserve"> in the name of Jesus </w:t>
      </w:r>
      <w:r w:rsidRPr="000778A1">
        <w:rPr>
          <w:rFonts w:ascii="Calibri" w:eastAsia="Times New Roman" w:hAnsi="Calibri" w:cs="Calibri"/>
          <w:i/>
          <w:color w:val="2A2A2A"/>
        </w:rPr>
        <w:t>(how?).</w:t>
      </w:r>
      <w:proofErr w:type="gramEnd"/>
    </w:p>
    <w:p w:rsidR="00CC0FEC" w:rsidRDefault="00CC0FEC" w:rsidP="00CC0FEC">
      <w:pPr>
        <w:shd w:val="clear" w:color="auto" w:fill="FFFFFF"/>
        <w:spacing w:after="0" w:line="240" w:lineRule="auto"/>
        <w:jc w:val="both"/>
        <w:rPr>
          <w:rFonts w:ascii="Calibri" w:eastAsia="Times New Roman" w:hAnsi="Calibri" w:cs="Calibri"/>
          <w:color w:val="2A2A2A"/>
        </w:rPr>
      </w:pPr>
    </w:p>
    <w:p w:rsidR="00CC0FEC" w:rsidRDefault="00CC0FEC" w:rsidP="00CC0FEC">
      <w:pPr>
        <w:shd w:val="clear" w:color="auto" w:fill="FFFFFF"/>
        <w:spacing w:after="0" w:line="240" w:lineRule="auto"/>
        <w:jc w:val="both"/>
        <w:rPr>
          <w:rFonts w:ascii="Tahoma" w:eastAsia="Times New Roman" w:hAnsi="Tahoma" w:cs="Tahoma"/>
          <w:color w:val="2A2A2A"/>
        </w:rPr>
      </w:pPr>
      <w:proofErr w:type="gramStart"/>
      <w:r>
        <w:rPr>
          <w:rFonts w:ascii="Calibri" w:eastAsia="Times New Roman" w:hAnsi="Calibri" w:cs="Calibri"/>
          <w:b/>
          <w:bCs/>
          <w:color w:val="2A2A2A"/>
        </w:rPr>
        <w:t xml:space="preserve">Step </w:t>
      </w:r>
      <w:r w:rsidRPr="008D27D5">
        <w:rPr>
          <w:rFonts w:ascii="Calibri" w:eastAsia="Times New Roman" w:hAnsi="Calibri" w:cs="Calibri"/>
          <w:b/>
          <w:bCs/>
          <w:color w:val="2A2A2A"/>
        </w:rPr>
        <w:t>2.</w:t>
      </w:r>
      <w:proofErr w:type="gramEnd"/>
      <w:r w:rsidRPr="008D27D5">
        <w:t xml:space="preserve"> </w:t>
      </w:r>
      <w:r w:rsidR="00051ED9">
        <w:rPr>
          <w:rFonts w:ascii="Calibri" w:eastAsia="Times New Roman" w:hAnsi="Calibri" w:cs="Calibri"/>
          <w:b/>
          <w:bCs/>
          <w:color w:val="2A2A2A"/>
        </w:rPr>
        <w:t>What does this</w:t>
      </w:r>
      <w:r>
        <w:rPr>
          <w:rFonts w:ascii="Calibri" w:eastAsia="Times New Roman" w:hAnsi="Calibri" w:cs="Calibri"/>
          <w:b/>
          <w:bCs/>
          <w:color w:val="2A2A2A"/>
        </w:rPr>
        <w:t xml:space="preserve"> text</w:t>
      </w:r>
      <w:r w:rsidRPr="008D27D5">
        <w:rPr>
          <w:rFonts w:ascii="Calibri" w:eastAsia="Times New Roman" w:hAnsi="Calibri" w:cs="Calibri"/>
          <w:b/>
          <w:bCs/>
          <w:color w:val="2A2A2A"/>
        </w:rPr>
        <w:t xml:space="preserve"> mean to me?</w:t>
      </w:r>
    </w:p>
    <w:p w:rsidR="00CC0FEC" w:rsidRPr="00487776" w:rsidRDefault="00CC0FEC" w:rsidP="00CC0FEC">
      <w:pPr>
        <w:shd w:val="clear" w:color="auto" w:fill="FFFFFF"/>
        <w:spacing w:after="0" w:line="240" w:lineRule="auto"/>
        <w:jc w:val="both"/>
        <w:rPr>
          <w:rFonts w:ascii="Tahoma" w:eastAsia="Times New Roman" w:hAnsi="Tahoma" w:cs="Tahoma"/>
          <w:color w:val="2A2A2A"/>
        </w:rPr>
      </w:pPr>
      <w:r w:rsidRPr="008D27D5">
        <w:rPr>
          <w:rFonts w:ascii="Calibri" w:eastAsia="Times New Roman" w:hAnsi="Calibri" w:cs="Calibri"/>
          <w:color w:val="2A2A2A"/>
        </w:rPr>
        <w:t xml:space="preserve">We don’t want the text to simply remain </w:t>
      </w:r>
      <w:r>
        <w:rPr>
          <w:rFonts w:ascii="Calibri" w:eastAsia="Times New Roman" w:hAnsi="Calibri" w:cs="Calibri"/>
          <w:color w:val="2A2A2A"/>
        </w:rPr>
        <w:t>information on the page</w:t>
      </w:r>
      <w:r w:rsidRPr="008D27D5">
        <w:rPr>
          <w:rFonts w:ascii="Calibri" w:eastAsia="Times New Roman" w:hAnsi="Calibri" w:cs="Calibri"/>
          <w:color w:val="2A2A2A"/>
        </w:rPr>
        <w:t>. It has something to do with us and our spiri</w:t>
      </w:r>
      <w:r>
        <w:rPr>
          <w:rFonts w:ascii="Calibri" w:eastAsia="Times New Roman" w:hAnsi="Calibri" w:cs="Calibri"/>
          <w:color w:val="2A2A2A"/>
        </w:rPr>
        <w:t xml:space="preserve">tual lives. God wants to speak to us. </w:t>
      </w:r>
      <w:r w:rsidRPr="008D27D5">
        <w:rPr>
          <w:rFonts w:ascii="Calibri" w:eastAsia="Times New Roman" w:hAnsi="Calibri" w:cs="Calibri"/>
          <w:color w:val="2A2A2A"/>
        </w:rPr>
        <w:t xml:space="preserve">If we </w:t>
      </w:r>
      <w:r>
        <w:rPr>
          <w:rFonts w:ascii="Calibri" w:eastAsia="Times New Roman" w:hAnsi="Calibri" w:cs="Calibri"/>
          <w:color w:val="2A2A2A"/>
        </w:rPr>
        <w:t>dig deeper, we may be surprised or excited, perhaps even</w:t>
      </w:r>
      <w:r w:rsidRPr="008D27D5">
        <w:rPr>
          <w:rFonts w:ascii="Calibri" w:eastAsia="Times New Roman" w:hAnsi="Calibri" w:cs="Calibri"/>
          <w:color w:val="2A2A2A"/>
        </w:rPr>
        <w:t xml:space="preserve"> </w:t>
      </w:r>
      <w:r>
        <w:rPr>
          <w:rFonts w:ascii="Calibri" w:eastAsia="Times New Roman" w:hAnsi="Calibri" w:cs="Calibri"/>
          <w:color w:val="2A2A2A"/>
        </w:rPr>
        <w:t>inspired</w:t>
      </w:r>
      <w:r w:rsidRPr="008D27D5">
        <w:rPr>
          <w:rFonts w:ascii="Calibri" w:eastAsia="Times New Roman" w:hAnsi="Calibri" w:cs="Calibri"/>
          <w:color w:val="2A2A2A"/>
        </w:rPr>
        <w:t xml:space="preserve"> to make</w:t>
      </w:r>
      <w:r>
        <w:rPr>
          <w:rFonts w:ascii="Calibri" w:eastAsia="Times New Roman" w:hAnsi="Calibri" w:cs="Calibri"/>
          <w:color w:val="2A2A2A"/>
        </w:rPr>
        <w:t xml:space="preserve"> important changes in our lives. Personal change is the ultimate goal of personal Bible study.</w:t>
      </w:r>
      <w:r w:rsidRPr="008D27D5">
        <w:rPr>
          <w:rFonts w:ascii="Calibri" w:eastAsia="Times New Roman" w:hAnsi="Calibri" w:cs="Calibri"/>
          <w:color w:val="2A2A2A"/>
        </w:rPr>
        <w:t xml:space="preserve"> </w:t>
      </w:r>
    </w:p>
    <w:p w:rsidR="00CC0FEC" w:rsidRPr="008D27D5" w:rsidRDefault="00CC0FEC" w:rsidP="00CC0FEC">
      <w:pPr>
        <w:shd w:val="clear" w:color="auto" w:fill="FFFFFF"/>
        <w:spacing w:before="240" w:after="0" w:line="240" w:lineRule="auto"/>
        <w:jc w:val="both"/>
        <w:rPr>
          <w:rFonts w:ascii="Tahoma" w:eastAsia="Times New Roman" w:hAnsi="Tahoma" w:cs="Tahoma"/>
          <w:color w:val="2A2A2A"/>
        </w:rPr>
      </w:pPr>
      <w:proofErr w:type="gramStart"/>
      <w:r>
        <w:rPr>
          <w:rFonts w:ascii="Calibri" w:eastAsia="Times New Roman" w:hAnsi="Calibri" w:cs="Calibri"/>
          <w:b/>
          <w:bCs/>
          <w:color w:val="2A2A2A"/>
        </w:rPr>
        <w:t>Step 3.</w:t>
      </w:r>
      <w:proofErr w:type="gramEnd"/>
      <w:r w:rsidR="00051ED9">
        <w:rPr>
          <w:rFonts w:ascii="Calibri" w:eastAsia="Times New Roman" w:hAnsi="Calibri" w:cs="Calibri"/>
          <w:b/>
          <w:bCs/>
          <w:color w:val="2A2A2A"/>
        </w:rPr>
        <w:t xml:space="preserve"> How can I apply this</w:t>
      </w:r>
      <w:r>
        <w:rPr>
          <w:rFonts w:ascii="Calibri" w:eastAsia="Times New Roman" w:hAnsi="Calibri" w:cs="Calibri"/>
          <w:b/>
          <w:bCs/>
          <w:color w:val="2A2A2A"/>
        </w:rPr>
        <w:t xml:space="preserve"> text to my life</w:t>
      </w:r>
      <w:r w:rsidRPr="008D27D5">
        <w:rPr>
          <w:rFonts w:ascii="Calibri" w:eastAsia="Times New Roman" w:hAnsi="Calibri" w:cs="Calibri"/>
          <w:b/>
          <w:bCs/>
          <w:color w:val="2A2A2A"/>
        </w:rPr>
        <w:t>?</w:t>
      </w:r>
    </w:p>
    <w:p w:rsidR="00CC0FEC" w:rsidRDefault="00CC0FEC" w:rsidP="00CC0FEC">
      <w:pPr>
        <w:shd w:val="clear" w:color="auto" w:fill="FFFFFF"/>
        <w:spacing w:after="0" w:line="240" w:lineRule="auto"/>
        <w:jc w:val="both"/>
        <w:rPr>
          <w:rFonts w:ascii="Calibri" w:eastAsia="Times New Roman" w:hAnsi="Calibri" w:cs="Calibri"/>
          <w:color w:val="2A2A2A"/>
        </w:rPr>
      </w:pPr>
      <w:r w:rsidRPr="008D27D5">
        <w:rPr>
          <w:rFonts w:ascii="Calibri" w:eastAsia="Times New Roman" w:hAnsi="Calibri" w:cs="Calibri"/>
          <w:color w:val="2A2A2A"/>
        </w:rPr>
        <w:t>With some texts, it is enough simply to understand what the Bible says about a matter. At other times, we need to apply</w:t>
      </w:r>
      <w:r>
        <w:rPr>
          <w:rFonts w:ascii="Calibri" w:eastAsia="Times New Roman" w:hAnsi="Calibri" w:cs="Calibri"/>
          <w:color w:val="2A2A2A"/>
        </w:rPr>
        <w:t xml:space="preserve"> to our own lives </w:t>
      </w:r>
      <w:r w:rsidRPr="008D27D5">
        <w:rPr>
          <w:rFonts w:ascii="Calibri" w:eastAsia="Times New Roman" w:hAnsi="Calibri" w:cs="Calibri"/>
          <w:color w:val="2A2A2A"/>
        </w:rPr>
        <w:t>the principles contain</w:t>
      </w:r>
      <w:r>
        <w:rPr>
          <w:rFonts w:ascii="Calibri" w:eastAsia="Times New Roman" w:hAnsi="Calibri" w:cs="Calibri"/>
          <w:color w:val="2A2A2A"/>
        </w:rPr>
        <w:t>ed in a passage</w:t>
      </w:r>
      <w:r w:rsidRPr="008D27D5">
        <w:rPr>
          <w:rFonts w:ascii="Calibri" w:eastAsia="Times New Roman" w:hAnsi="Calibri" w:cs="Calibri"/>
          <w:color w:val="2A2A2A"/>
        </w:rPr>
        <w:t>. In this way, we shape our lives to conform to God’s will</w:t>
      </w:r>
      <w:r>
        <w:rPr>
          <w:rFonts w:ascii="Calibri" w:eastAsia="Times New Roman" w:hAnsi="Calibri" w:cs="Calibri"/>
          <w:color w:val="2A2A2A"/>
        </w:rPr>
        <w:t xml:space="preserve"> (Romans 12:2)</w:t>
      </w:r>
      <w:r w:rsidRPr="008D27D5">
        <w:rPr>
          <w:rFonts w:ascii="Calibri" w:eastAsia="Times New Roman" w:hAnsi="Calibri" w:cs="Calibri"/>
          <w:color w:val="2A2A2A"/>
        </w:rPr>
        <w:t>.</w:t>
      </w:r>
      <w:r>
        <w:rPr>
          <w:rFonts w:ascii="Calibri" w:eastAsia="Times New Roman" w:hAnsi="Calibri" w:cs="Calibri"/>
          <w:color w:val="2A2A2A"/>
        </w:rPr>
        <w:t xml:space="preserve"> This is the essential difference between Bible reading and Bible study.</w:t>
      </w:r>
    </w:p>
    <w:p w:rsidR="00CC0FEC" w:rsidRDefault="00CC0FEC" w:rsidP="00CC0FEC">
      <w:pPr>
        <w:shd w:val="clear" w:color="auto" w:fill="FFFFFF"/>
        <w:spacing w:after="0" w:line="240" w:lineRule="auto"/>
        <w:jc w:val="both"/>
        <w:rPr>
          <w:rFonts w:ascii="Calibri" w:eastAsia="Times New Roman" w:hAnsi="Calibri" w:cs="Calibri"/>
          <w:color w:val="2A2A2A"/>
        </w:rPr>
      </w:pPr>
    </w:p>
    <w:p w:rsidR="00CC0FEC" w:rsidRDefault="00CC0FEC" w:rsidP="00CC0FEC">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b/>
          <w:bCs/>
          <w:color w:val="2A2A2A"/>
        </w:rPr>
        <w:t>Note:</w:t>
      </w:r>
      <w:r>
        <w:rPr>
          <w:rFonts w:ascii="Calibri" w:eastAsia="Times New Roman" w:hAnsi="Calibri" w:cs="Calibri"/>
          <w:color w:val="2A2A2A"/>
        </w:rPr>
        <w:t xml:space="preserve"> The inductive study method is a fundamental approach to Bible study. It may be used independently with any book or topic in the Bible and can be combined with all other Bible study methods.</w:t>
      </w:r>
    </w:p>
    <w:p w:rsidR="00CC0FEC" w:rsidRDefault="00CC0FEC" w:rsidP="00CC0FEC">
      <w:pPr>
        <w:shd w:val="clear" w:color="auto" w:fill="FFFFFF"/>
        <w:spacing w:after="0" w:line="240" w:lineRule="auto"/>
        <w:jc w:val="both"/>
        <w:rPr>
          <w:rFonts w:ascii="Calibri" w:eastAsia="Times New Roman" w:hAnsi="Calibri" w:cs="Calibri"/>
          <w:color w:val="2A2A2A"/>
        </w:rPr>
      </w:pPr>
    </w:p>
    <w:p w:rsidR="00CC0FEC" w:rsidRDefault="00CC0FEC" w:rsidP="00CC0FEC">
      <w:pPr>
        <w:shd w:val="clear" w:color="auto" w:fill="FFFFFF"/>
        <w:spacing w:after="0" w:line="240" w:lineRule="auto"/>
        <w:jc w:val="both"/>
        <w:rPr>
          <w:rFonts w:ascii="Calibri" w:eastAsia="Times New Roman" w:hAnsi="Calibri" w:cs="Calibri"/>
          <w:color w:val="2A2A2A"/>
        </w:rPr>
      </w:pPr>
    </w:p>
    <w:p w:rsidR="00CC0FEC" w:rsidRDefault="00CC0FEC" w:rsidP="00CC0FEC">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3</w:t>
      </w:r>
    </w:p>
    <w:p w:rsidR="009B478A" w:rsidRDefault="009B478A">
      <w:bookmarkStart w:id="0" w:name="_GoBack"/>
      <w:bookmarkEnd w:id="0"/>
    </w:p>
    <w:sectPr w:rsidR="009B478A" w:rsidSect="008D27D5">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3F8A62E0"/>
    <w:multiLevelType w:val="hybridMultilevel"/>
    <w:tmpl w:val="0242E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FD0690"/>
    <w:multiLevelType w:val="hybridMultilevel"/>
    <w:tmpl w:val="F0987596"/>
    <w:lvl w:ilvl="0" w:tplc="8158A6F8">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7B4560"/>
    <w:multiLevelType w:val="hybridMultilevel"/>
    <w:tmpl w:val="450655E2"/>
    <w:lvl w:ilvl="0" w:tplc="D2B04AC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5961D4"/>
    <w:multiLevelType w:val="hybridMultilevel"/>
    <w:tmpl w:val="910AAC8C"/>
    <w:lvl w:ilvl="0" w:tplc="74BCF368">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8EF7EAA"/>
    <w:multiLevelType w:val="hybridMultilevel"/>
    <w:tmpl w:val="83FCBE84"/>
    <w:lvl w:ilvl="0" w:tplc="452E6656">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5B7825"/>
    <w:multiLevelType w:val="hybridMultilevel"/>
    <w:tmpl w:val="87100CE0"/>
    <w:lvl w:ilvl="0" w:tplc="07D83FC2">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EA0F70"/>
    <w:multiLevelType w:val="hybridMultilevel"/>
    <w:tmpl w:val="534C103C"/>
    <w:lvl w:ilvl="0" w:tplc="BCC6ADDC">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7E1BE3"/>
    <w:multiLevelType w:val="hybridMultilevel"/>
    <w:tmpl w:val="0C685A2C"/>
    <w:lvl w:ilvl="0" w:tplc="01D49B80">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EC76B1E"/>
    <w:multiLevelType w:val="hybridMultilevel"/>
    <w:tmpl w:val="36E42CB8"/>
    <w:lvl w:ilvl="0" w:tplc="B20C182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7"/>
  </w:num>
  <w:num w:numId="4">
    <w:abstractNumId w:val="14"/>
  </w:num>
  <w:num w:numId="5">
    <w:abstractNumId w:val="21"/>
  </w:num>
  <w:num w:numId="6">
    <w:abstractNumId w:val="2"/>
  </w:num>
  <w:num w:numId="7">
    <w:abstractNumId w:val="16"/>
  </w:num>
  <w:num w:numId="8">
    <w:abstractNumId w:val="3"/>
  </w:num>
  <w:num w:numId="9">
    <w:abstractNumId w:val="12"/>
  </w:num>
  <w:num w:numId="10">
    <w:abstractNumId w:val="1"/>
  </w:num>
  <w:num w:numId="11">
    <w:abstractNumId w:val="13"/>
  </w:num>
  <w:num w:numId="12">
    <w:abstractNumId w:val="9"/>
  </w:num>
  <w:num w:numId="13">
    <w:abstractNumId w:val="7"/>
  </w:num>
  <w:num w:numId="14">
    <w:abstractNumId w:val="15"/>
  </w:num>
  <w:num w:numId="15">
    <w:abstractNumId w:val="20"/>
  </w:num>
  <w:num w:numId="16">
    <w:abstractNumId w:val="5"/>
  </w:num>
  <w:num w:numId="17">
    <w:abstractNumId w:val="11"/>
  </w:num>
  <w:num w:numId="18">
    <w:abstractNumId w:val="22"/>
  </w:num>
  <w:num w:numId="19">
    <w:abstractNumId w:val="6"/>
  </w:num>
  <w:num w:numId="20">
    <w:abstractNumId w:val="18"/>
  </w:num>
  <w:num w:numId="21">
    <w:abstractNumId w:val="4"/>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314FC"/>
    <w:rsid w:val="00033C13"/>
    <w:rsid w:val="00051ED9"/>
    <w:rsid w:val="000733F0"/>
    <w:rsid w:val="000943C8"/>
    <w:rsid w:val="000A7F2F"/>
    <w:rsid w:val="000B34F5"/>
    <w:rsid w:val="000C59F1"/>
    <w:rsid w:val="000D6C28"/>
    <w:rsid w:val="001968FA"/>
    <w:rsid w:val="00215EE4"/>
    <w:rsid w:val="00235E8F"/>
    <w:rsid w:val="00237501"/>
    <w:rsid w:val="0024215D"/>
    <w:rsid w:val="00291164"/>
    <w:rsid w:val="002B1F88"/>
    <w:rsid w:val="0030458E"/>
    <w:rsid w:val="003140A5"/>
    <w:rsid w:val="003500CD"/>
    <w:rsid w:val="003578DE"/>
    <w:rsid w:val="00371401"/>
    <w:rsid w:val="00377873"/>
    <w:rsid w:val="003C2A38"/>
    <w:rsid w:val="003D15BD"/>
    <w:rsid w:val="003E3490"/>
    <w:rsid w:val="00426BF7"/>
    <w:rsid w:val="0043604B"/>
    <w:rsid w:val="00487776"/>
    <w:rsid w:val="0049113D"/>
    <w:rsid w:val="004D4595"/>
    <w:rsid w:val="00560B93"/>
    <w:rsid w:val="005B75C1"/>
    <w:rsid w:val="005D137C"/>
    <w:rsid w:val="006027E8"/>
    <w:rsid w:val="00635CC4"/>
    <w:rsid w:val="00637737"/>
    <w:rsid w:val="00677268"/>
    <w:rsid w:val="006B53F7"/>
    <w:rsid w:val="006D2E87"/>
    <w:rsid w:val="00716C0A"/>
    <w:rsid w:val="00777B48"/>
    <w:rsid w:val="007A348A"/>
    <w:rsid w:val="007D309C"/>
    <w:rsid w:val="00811892"/>
    <w:rsid w:val="00824D85"/>
    <w:rsid w:val="00857192"/>
    <w:rsid w:val="008A342C"/>
    <w:rsid w:val="008C1D9D"/>
    <w:rsid w:val="008D27D5"/>
    <w:rsid w:val="008E0608"/>
    <w:rsid w:val="0090374B"/>
    <w:rsid w:val="0093448E"/>
    <w:rsid w:val="00991A94"/>
    <w:rsid w:val="00991EE1"/>
    <w:rsid w:val="009B478A"/>
    <w:rsid w:val="009F4154"/>
    <w:rsid w:val="00A325F8"/>
    <w:rsid w:val="00AB494F"/>
    <w:rsid w:val="00B01D77"/>
    <w:rsid w:val="00B223ED"/>
    <w:rsid w:val="00B26195"/>
    <w:rsid w:val="00B403DB"/>
    <w:rsid w:val="00C37780"/>
    <w:rsid w:val="00CB42E9"/>
    <w:rsid w:val="00CB6365"/>
    <w:rsid w:val="00CC0FEC"/>
    <w:rsid w:val="00CD7C7E"/>
    <w:rsid w:val="00D548F2"/>
    <w:rsid w:val="00DA72AB"/>
    <w:rsid w:val="00E413AD"/>
    <w:rsid w:val="00E46854"/>
    <w:rsid w:val="00E977B5"/>
    <w:rsid w:val="00EA47B3"/>
    <w:rsid w:val="00F25C9F"/>
    <w:rsid w:val="00F4194B"/>
    <w:rsid w:val="00F6204A"/>
    <w:rsid w:val="00FE2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customStyle="1" w:styleId="content1">
    <w:name w:val="content1"/>
    <w:basedOn w:val="DefaultParagraphFont"/>
    <w:rsid w:val="008A342C"/>
    <w:rPr>
      <w:rFonts w:ascii="Verdana" w:hAnsi="Verdana" w:hint="default"/>
      <w:b w:val="0"/>
      <w:bCs w:val="0"/>
      <w:i w:val="0"/>
      <w:iCs w:val="0"/>
      <w:smallCaps w:val="0"/>
      <w:color w:val="333333"/>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 w:type="character" w:customStyle="1" w:styleId="content1">
    <w:name w:val="content1"/>
    <w:basedOn w:val="DefaultParagraphFont"/>
    <w:rsid w:val="008A342C"/>
    <w:rPr>
      <w:rFonts w:ascii="Verdana" w:hAnsi="Verdana" w:hint="default"/>
      <w:b w:val="0"/>
      <w:bCs w:val="0"/>
      <w:i w:val="0"/>
      <w:iCs w:val="0"/>
      <w:smallCaps w:val="0"/>
      <w:color w:val="333333"/>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06148">
      <w:bodyDiv w:val="1"/>
      <w:marLeft w:val="0"/>
      <w:marRight w:val="0"/>
      <w:marTop w:val="0"/>
      <w:marBottom w:val="0"/>
      <w:divBdr>
        <w:top w:val="none" w:sz="0" w:space="0" w:color="auto"/>
        <w:left w:val="none" w:sz="0" w:space="0" w:color="auto"/>
        <w:bottom w:val="none" w:sz="0" w:space="0" w:color="auto"/>
        <w:right w:val="none" w:sz="0" w:space="0" w:color="auto"/>
      </w:divBdr>
    </w:div>
    <w:div w:id="569199615">
      <w:bodyDiv w:val="1"/>
      <w:marLeft w:val="0"/>
      <w:marRight w:val="0"/>
      <w:marTop w:val="0"/>
      <w:marBottom w:val="0"/>
      <w:divBdr>
        <w:top w:val="none" w:sz="0" w:space="0" w:color="auto"/>
        <w:left w:val="none" w:sz="0" w:space="0" w:color="auto"/>
        <w:bottom w:val="none" w:sz="0" w:space="0" w:color="auto"/>
        <w:right w:val="none" w:sz="0" w:space="0" w:color="auto"/>
      </w:divBdr>
    </w:div>
    <w:div w:id="1038774566">
      <w:bodyDiv w:val="1"/>
      <w:marLeft w:val="0"/>
      <w:marRight w:val="0"/>
      <w:marTop w:val="0"/>
      <w:marBottom w:val="0"/>
      <w:divBdr>
        <w:top w:val="none" w:sz="0" w:space="0" w:color="auto"/>
        <w:left w:val="none" w:sz="0" w:space="0" w:color="auto"/>
        <w:bottom w:val="none" w:sz="0" w:space="0" w:color="auto"/>
        <w:right w:val="none" w:sz="0" w:space="0" w:color="auto"/>
      </w:divBdr>
    </w:div>
    <w:div w:id="1072391926">
      <w:bodyDiv w:val="1"/>
      <w:marLeft w:val="0"/>
      <w:marRight w:val="0"/>
      <w:marTop w:val="0"/>
      <w:marBottom w:val="0"/>
      <w:divBdr>
        <w:top w:val="none" w:sz="0" w:space="0" w:color="auto"/>
        <w:left w:val="none" w:sz="0" w:space="0" w:color="auto"/>
        <w:bottom w:val="none" w:sz="0" w:space="0" w:color="auto"/>
        <w:right w:val="none" w:sz="0" w:space="0" w:color="auto"/>
      </w:divBdr>
    </w:div>
    <w:div w:id="111709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56</cp:revision>
  <cp:lastPrinted>2012-03-24T23:26:00Z</cp:lastPrinted>
  <dcterms:created xsi:type="dcterms:W3CDTF">2012-03-24T23:13:00Z</dcterms:created>
  <dcterms:modified xsi:type="dcterms:W3CDTF">2013-09-17T18:30:00Z</dcterms:modified>
</cp:coreProperties>
</file>