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983" w:rsidRDefault="001C1983" w:rsidP="001C1983">
      <w:pPr>
        <w:shd w:val="clear" w:color="auto" w:fill="FFFFFF"/>
        <w:spacing w:after="324" w:line="240" w:lineRule="auto"/>
        <w:rPr>
          <w:rFonts w:eastAsia="Times New Roman" w:cs="Calibri"/>
          <w:b/>
          <w:color w:val="2A2A2A"/>
          <w:sz w:val="32"/>
          <w:szCs w:val="32"/>
        </w:rPr>
      </w:pPr>
    </w:p>
    <w:p w:rsidR="00874F1F" w:rsidRDefault="00874F1F" w:rsidP="00874F1F">
      <w:pPr>
        <w:pStyle w:val="NormalWeb"/>
        <w:spacing w:after="0"/>
        <w:jc w:val="center"/>
        <w:rPr>
          <w:rFonts w:asciiTheme="minorHAnsi" w:hAnsiTheme="minorHAnsi"/>
          <w:b/>
          <w:sz w:val="20"/>
          <w:szCs w:val="20"/>
        </w:rPr>
      </w:pPr>
      <w:r>
        <w:rPr>
          <w:rFonts w:asciiTheme="minorHAnsi" w:hAnsiTheme="minorHAnsi"/>
          <w:b/>
          <w:sz w:val="20"/>
          <w:szCs w:val="20"/>
        </w:rPr>
        <w:t>Contents</w:t>
      </w:r>
    </w:p>
    <w:p w:rsidR="00874F1F" w:rsidRDefault="00874F1F" w:rsidP="00874F1F">
      <w:pPr>
        <w:pStyle w:val="NormalWeb"/>
        <w:spacing w:after="0"/>
        <w:jc w:val="center"/>
        <w:rPr>
          <w:rFonts w:asciiTheme="minorHAnsi" w:hAnsiTheme="minorHAnsi"/>
          <w:b/>
          <w:sz w:val="20"/>
          <w:szCs w:val="20"/>
        </w:rPr>
      </w:pP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Preface and Acknowl</w:t>
      </w:r>
      <w:r w:rsidR="00D60D4D">
        <w:rPr>
          <w:rFonts w:asciiTheme="minorHAnsi" w:hAnsiTheme="minorHAnsi"/>
          <w:sz w:val="20"/>
          <w:szCs w:val="20"/>
        </w:rPr>
        <w:t>edgements……………………………………..………………</w:t>
      </w:r>
      <w:r>
        <w:rPr>
          <w:rFonts w:asciiTheme="minorHAnsi" w:hAnsiTheme="minorHAnsi"/>
          <w:sz w:val="20"/>
          <w:szCs w:val="20"/>
        </w:rPr>
        <w:t>…</w:t>
      </w:r>
      <w:r w:rsidR="00D60D4D">
        <w:rPr>
          <w:rFonts w:asciiTheme="minorHAnsi" w:hAnsiTheme="minorHAnsi"/>
          <w:sz w:val="20"/>
          <w:szCs w:val="20"/>
        </w:rPr>
        <w:t>.</w:t>
      </w:r>
      <w:r>
        <w:rPr>
          <w:rFonts w:asciiTheme="minorHAnsi" w:hAnsiTheme="minorHAnsi"/>
          <w:sz w:val="20"/>
          <w:szCs w:val="20"/>
        </w:rPr>
        <w:t>…</w:t>
      </w:r>
      <w:r w:rsidR="00D60D4D">
        <w:rPr>
          <w:rFonts w:asciiTheme="minorHAnsi" w:hAnsiTheme="minorHAnsi"/>
          <w:sz w:val="20"/>
          <w:szCs w:val="20"/>
        </w:rPr>
        <w:t>.</w:t>
      </w:r>
      <w:r>
        <w:rPr>
          <w:rFonts w:asciiTheme="minorHAnsi" w:hAnsiTheme="minorHAnsi"/>
          <w:sz w:val="20"/>
          <w:szCs w:val="20"/>
        </w:rPr>
        <w:t xml:space="preserve">.  </w:t>
      </w:r>
      <w:r w:rsidR="00D60D4D">
        <w:rPr>
          <w:rFonts w:asciiTheme="minorHAnsi" w:hAnsiTheme="minorHAnsi"/>
          <w:sz w:val="20"/>
          <w:szCs w:val="20"/>
        </w:rPr>
        <w:t xml:space="preserve"> </w:t>
      </w:r>
      <w:r>
        <w:rPr>
          <w:rFonts w:asciiTheme="minorHAnsi" w:hAnsiTheme="minorHAnsi"/>
          <w:sz w:val="20"/>
          <w:szCs w:val="20"/>
        </w:rPr>
        <w:t>III</w:t>
      </w: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Introduction………</w:t>
      </w:r>
      <w:r w:rsidR="00D60D4D">
        <w:rPr>
          <w:rFonts w:asciiTheme="minorHAnsi" w:hAnsiTheme="minorHAnsi"/>
          <w:sz w:val="20"/>
          <w:szCs w:val="20"/>
        </w:rPr>
        <w:t>………………………………………………………………………………….</w:t>
      </w:r>
      <w:r>
        <w:rPr>
          <w:rFonts w:asciiTheme="minorHAnsi" w:hAnsiTheme="minorHAnsi"/>
          <w:sz w:val="20"/>
          <w:szCs w:val="20"/>
        </w:rPr>
        <w:t xml:space="preserve">.. </w:t>
      </w:r>
      <w:r w:rsidR="00D60D4D">
        <w:rPr>
          <w:rFonts w:asciiTheme="minorHAnsi" w:hAnsiTheme="minorHAnsi"/>
          <w:sz w:val="20"/>
          <w:szCs w:val="20"/>
        </w:rPr>
        <w:t xml:space="preserve">    </w:t>
      </w:r>
      <w:r>
        <w:rPr>
          <w:rFonts w:asciiTheme="minorHAnsi" w:hAnsiTheme="minorHAnsi"/>
          <w:sz w:val="20"/>
          <w:szCs w:val="20"/>
        </w:rPr>
        <w:t>1</w:t>
      </w: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Lesson 1 Why is personal evangelism important? ..........</w:t>
      </w:r>
      <w:r w:rsidR="00D60D4D">
        <w:rPr>
          <w:rFonts w:asciiTheme="minorHAnsi" w:hAnsiTheme="minorHAnsi"/>
          <w:sz w:val="20"/>
          <w:szCs w:val="20"/>
        </w:rPr>
        <w:t>........................</w:t>
      </w:r>
      <w:r w:rsidR="002678AE">
        <w:rPr>
          <w:rFonts w:asciiTheme="minorHAnsi" w:hAnsiTheme="minorHAnsi"/>
          <w:sz w:val="20"/>
          <w:szCs w:val="20"/>
        </w:rPr>
        <w:t xml:space="preserve">....  </w:t>
      </w:r>
      <w:r w:rsidR="00D60D4D">
        <w:rPr>
          <w:rFonts w:asciiTheme="minorHAnsi" w:hAnsiTheme="minorHAnsi"/>
          <w:sz w:val="20"/>
          <w:szCs w:val="20"/>
        </w:rPr>
        <w:t xml:space="preserve"> </w:t>
      </w:r>
      <w:r w:rsidR="002678AE">
        <w:rPr>
          <w:rFonts w:asciiTheme="minorHAnsi" w:hAnsiTheme="minorHAnsi"/>
          <w:sz w:val="20"/>
          <w:szCs w:val="20"/>
        </w:rPr>
        <w:t>3</w:t>
      </w: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Lesson 2 Sources of prospects……………............................</w:t>
      </w:r>
      <w:r w:rsidR="00D60D4D">
        <w:rPr>
          <w:rFonts w:asciiTheme="minorHAnsi" w:hAnsiTheme="minorHAnsi"/>
          <w:sz w:val="20"/>
          <w:szCs w:val="20"/>
        </w:rPr>
        <w:t>......................</w:t>
      </w:r>
      <w:r w:rsidR="002678AE">
        <w:rPr>
          <w:rFonts w:asciiTheme="minorHAnsi" w:hAnsiTheme="minorHAnsi"/>
          <w:sz w:val="20"/>
          <w:szCs w:val="20"/>
        </w:rPr>
        <w:t xml:space="preserve">..... </w:t>
      </w:r>
      <w:r w:rsidR="00D60D4D">
        <w:rPr>
          <w:rFonts w:asciiTheme="minorHAnsi" w:hAnsiTheme="minorHAnsi"/>
          <w:sz w:val="20"/>
          <w:szCs w:val="20"/>
        </w:rPr>
        <w:t xml:space="preserve"> </w:t>
      </w:r>
      <w:r w:rsidR="002678AE">
        <w:rPr>
          <w:rFonts w:asciiTheme="minorHAnsi" w:hAnsiTheme="minorHAnsi"/>
          <w:sz w:val="20"/>
          <w:szCs w:val="20"/>
        </w:rPr>
        <w:t xml:space="preserve"> </w:t>
      </w:r>
      <w:r w:rsidR="00D60D4D">
        <w:rPr>
          <w:rFonts w:asciiTheme="minorHAnsi" w:hAnsiTheme="minorHAnsi"/>
          <w:sz w:val="20"/>
          <w:szCs w:val="20"/>
        </w:rPr>
        <w:t xml:space="preserve"> </w:t>
      </w:r>
      <w:r w:rsidR="002678AE">
        <w:rPr>
          <w:rFonts w:asciiTheme="minorHAnsi" w:hAnsiTheme="minorHAnsi"/>
          <w:sz w:val="20"/>
          <w:szCs w:val="20"/>
        </w:rPr>
        <w:t>4</w:t>
      </w: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Lesson 3 Setting up the st</w:t>
      </w:r>
      <w:r w:rsidR="00D60D4D">
        <w:rPr>
          <w:rFonts w:asciiTheme="minorHAnsi" w:hAnsiTheme="minorHAnsi"/>
          <w:sz w:val="20"/>
          <w:szCs w:val="20"/>
        </w:rPr>
        <w:t>udy……………………………………………………………….</w:t>
      </w:r>
      <w:r w:rsidR="002678AE">
        <w:rPr>
          <w:rFonts w:asciiTheme="minorHAnsi" w:hAnsiTheme="minorHAnsi"/>
          <w:sz w:val="20"/>
          <w:szCs w:val="20"/>
        </w:rPr>
        <w:t xml:space="preserve">…  </w:t>
      </w:r>
      <w:r w:rsidR="00D60D4D">
        <w:rPr>
          <w:rFonts w:asciiTheme="minorHAnsi" w:hAnsiTheme="minorHAnsi"/>
          <w:sz w:val="20"/>
          <w:szCs w:val="20"/>
        </w:rPr>
        <w:t xml:space="preserve">  </w:t>
      </w:r>
      <w:r w:rsidR="002678AE">
        <w:rPr>
          <w:rFonts w:asciiTheme="minorHAnsi" w:hAnsiTheme="minorHAnsi"/>
          <w:sz w:val="20"/>
          <w:szCs w:val="20"/>
        </w:rPr>
        <w:t>5</w:t>
      </w: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 xml:space="preserve">Lesson 4 </w:t>
      </w:r>
      <w:proofErr w:type="gramStart"/>
      <w:r>
        <w:rPr>
          <w:rFonts w:asciiTheme="minorHAnsi" w:hAnsiTheme="minorHAnsi"/>
          <w:sz w:val="20"/>
          <w:szCs w:val="20"/>
        </w:rPr>
        <w:t>What</w:t>
      </w:r>
      <w:proofErr w:type="gramEnd"/>
      <w:r>
        <w:rPr>
          <w:rFonts w:asciiTheme="minorHAnsi" w:hAnsiTheme="minorHAnsi"/>
          <w:sz w:val="20"/>
          <w:szCs w:val="20"/>
        </w:rPr>
        <w:t xml:space="preserve"> to say………</w:t>
      </w:r>
      <w:r w:rsidR="00D60D4D">
        <w:rPr>
          <w:rFonts w:asciiTheme="minorHAnsi" w:hAnsiTheme="minorHAnsi"/>
          <w:sz w:val="20"/>
          <w:szCs w:val="20"/>
        </w:rPr>
        <w:t>……………………………………………………………….</w:t>
      </w:r>
      <w:r w:rsidR="002678AE">
        <w:rPr>
          <w:rFonts w:asciiTheme="minorHAnsi" w:hAnsiTheme="minorHAnsi"/>
          <w:sz w:val="20"/>
          <w:szCs w:val="20"/>
        </w:rPr>
        <w:t xml:space="preserve">……..  </w:t>
      </w:r>
      <w:r w:rsidR="00D60D4D">
        <w:rPr>
          <w:rFonts w:asciiTheme="minorHAnsi" w:hAnsiTheme="minorHAnsi"/>
          <w:sz w:val="20"/>
          <w:szCs w:val="20"/>
        </w:rPr>
        <w:t xml:space="preserve">  </w:t>
      </w:r>
      <w:r w:rsidR="002678AE">
        <w:rPr>
          <w:rFonts w:asciiTheme="minorHAnsi" w:hAnsiTheme="minorHAnsi"/>
          <w:sz w:val="20"/>
          <w:szCs w:val="20"/>
        </w:rPr>
        <w:t>7</w:t>
      </w: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Lesson 5 Conducting the st</w:t>
      </w:r>
      <w:r w:rsidR="00581CB0">
        <w:rPr>
          <w:rFonts w:asciiTheme="minorHAnsi" w:hAnsiTheme="minorHAnsi"/>
          <w:sz w:val="20"/>
          <w:szCs w:val="20"/>
        </w:rPr>
        <w:t>udy…………………………………………………………….…</w:t>
      </w:r>
      <w:r w:rsidR="002678AE">
        <w:rPr>
          <w:rFonts w:asciiTheme="minorHAnsi" w:hAnsiTheme="minorHAnsi"/>
          <w:sz w:val="20"/>
          <w:szCs w:val="20"/>
        </w:rPr>
        <w:t xml:space="preserve">.  </w:t>
      </w:r>
      <w:r w:rsidR="00581CB0">
        <w:rPr>
          <w:rFonts w:asciiTheme="minorHAnsi" w:hAnsiTheme="minorHAnsi"/>
          <w:sz w:val="20"/>
          <w:szCs w:val="20"/>
        </w:rPr>
        <w:t xml:space="preserve">  </w:t>
      </w:r>
      <w:r w:rsidR="002678AE">
        <w:rPr>
          <w:rFonts w:asciiTheme="minorHAnsi" w:hAnsiTheme="minorHAnsi"/>
          <w:sz w:val="20"/>
          <w:szCs w:val="20"/>
        </w:rPr>
        <w:t>8</w:t>
      </w: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Lesson 6 Persuasion………</w:t>
      </w:r>
      <w:r w:rsidR="002678AE">
        <w:rPr>
          <w:rFonts w:asciiTheme="minorHAnsi" w:hAnsiTheme="minorHAnsi"/>
          <w:sz w:val="20"/>
          <w:szCs w:val="20"/>
        </w:rPr>
        <w:t>…………………………………………</w:t>
      </w:r>
      <w:r w:rsidR="00D60D4D">
        <w:rPr>
          <w:rFonts w:asciiTheme="minorHAnsi" w:hAnsiTheme="minorHAnsi"/>
          <w:sz w:val="20"/>
          <w:szCs w:val="20"/>
        </w:rPr>
        <w:t>…………………</w:t>
      </w:r>
      <w:r w:rsidR="002678AE">
        <w:rPr>
          <w:rFonts w:asciiTheme="minorHAnsi" w:hAnsiTheme="minorHAnsi"/>
          <w:sz w:val="20"/>
          <w:szCs w:val="20"/>
        </w:rPr>
        <w:t>.……</w:t>
      </w:r>
      <w:r w:rsidR="00D60D4D">
        <w:rPr>
          <w:rFonts w:asciiTheme="minorHAnsi" w:hAnsiTheme="minorHAnsi"/>
          <w:sz w:val="20"/>
          <w:szCs w:val="20"/>
        </w:rPr>
        <w:t>….</w:t>
      </w:r>
      <w:proofErr w:type="gramStart"/>
      <w:r w:rsidR="002678AE">
        <w:rPr>
          <w:rFonts w:asciiTheme="minorHAnsi" w:hAnsiTheme="minorHAnsi"/>
          <w:sz w:val="20"/>
          <w:szCs w:val="20"/>
        </w:rPr>
        <w:t xml:space="preserve">… </w:t>
      </w:r>
      <w:r w:rsidR="00D60D4D">
        <w:rPr>
          <w:rFonts w:asciiTheme="minorHAnsi" w:hAnsiTheme="minorHAnsi"/>
          <w:sz w:val="20"/>
          <w:szCs w:val="20"/>
        </w:rPr>
        <w:t xml:space="preserve"> </w:t>
      </w:r>
      <w:r w:rsidR="002678AE">
        <w:rPr>
          <w:rFonts w:asciiTheme="minorHAnsi" w:hAnsiTheme="minorHAnsi"/>
          <w:sz w:val="20"/>
          <w:szCs w:val="20"/>
        </w:rPr>
        <w:t>10</w:t>
      </w:r>
      <w:proofErr w:type="gramEnd"/>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Lesson 7 Closing the stud</w:t>
      </w:r>
      <w:r w:rsidR="00D60D4D">
        <w:rPr>
          <w:rFonts w:asciiTheme="minorHAnsi" w:hAnsiTheme="minorHAnsi"/>
          <w:sz w:val="20"/>
          <w:szCs w:val="20"/>
        </w:rPr>
        <w:t>y……………………………………………………………………</w:t>
      </w:r>
      <w:proofErr w:type="gramStart"/>
      <w:r w:rsidR="002678AE">
        <w:rPr>
          <w:rFonts w:asciiTheme="minorHAnsi" w:hAnsiTheme="minorHAnsi"/>
          <w:sz w:val="20"/>
          <w:szCs w:val="20"/>
        </w:rPr>
        <w:t>…  11</w:t>
      </w:r>
      <w:proofErr w:type="gramEnd"/>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Lesson 8 Handling objections and answer</w:t>
      </w:r>
      <w:r w:rsidR="002678AE">
        <w:rPr>
          <w:rFonts w:asciiTheme="minorHAnsi" w:hAnsiTheme="minorHAnsi"/>
          <w:sz w:val="20"/>
          <w:szCs w:val="20"/>
        </w:rPr>
        <w:t>ing questions……………..……...…..  13</w:t>
      </w: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Lesson 9 Questions and ans</w:t>
      </w:r>
      <w:r w:rsidR="00D60D4D">
        <w:rPr>
          <w:rFonts w:asciiTheme="minorHAnsi" w:hAnsiTheme="minorHAnsi"/>
          <w:sz w:val="20"/>
          <w:szCs w:val="20"/>
        </w:rPr>
        <w:t xml:space="preserve">wers…………………………………………………………..… </w:t>
      </w:r>
      <w:r w:rsidR="002678AE">
        <w:rPr>
          <w:rFonts w:asciiTheme="minorHAnsi" w:hAnsiTheme="minorHAnsi"/>
          <w:sz w:val="20"/>
          <w:szCs w:val="20"/>
        </w:rPr>
        <w:t>14</w:t>
      </w: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Appendix……………………………</w:t>
      </w:r>
      <w:r w:rsidR="002678AE">
        <w:rPr>
          <w:rFonts w:asciiTheme="minorHAnsi" w:hAnsiTheme="minorHAnsi"/>
          <w:sz w:val="20"/>
          <w:szCs w:val="20"/>
        </w:rPr>
        <w:t>……………………………………………………………...…</w:t>
      </w:r>
      <w:proofErr w:type="gramStart"/>
      <w:r w:rsidR="002678AE">
        <w:rPr>
          <w:rFonts w:asciiTheme="minorHAnsi" w:hAnsiTheme="minorHAnsi"/>
          <w:sz w:val="20"/>
          <w:szCs w:val="20"/>
        </w:rPr>
        <w:t>…  16</w:t>
      </w:r>
      <w:proofErr w:type="gramEnd"/>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Self-Help Bible Study……………</w:t>
      </w:r>
      <w:r w:rsidR="002678AE">
        <w:rPr>
          <w:rFonts w:asciiTheme="minorHAnsi" w:hAnsiTheme="minorHAnsi"/>
          <w:sz w:val="20"/>
          <w:szCs w:val="20"/>
        </w:rPr>
        <w:t>…………………………………………………………..……..  18</w:t>
      </w: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Growing in Christ Bibl</w:t>
      </w:r>
      <w:r w:rsidR="00D60D4D">
        <w:rPr>
          <w:rFonts w:asciiTheme="minorHAnsi" w:hAnsiTheme="minorHAnsi"/>
          <w:sz w:val="20"/>
          <w:szCs w:val="20"/>
        </w:rPr>
        <w:t xml:space="preserve">e Study………………………………………………………………..… </w:t>
      </w:r>
      <w:r>
        <w:rPr>
          <w:rFonts w:asciiTheme="minorHAnsi" w:hAnsiTheme="minorHAnsi"/>
          <w:sz w:val="20"/>
          <w:szCs w:val="20"/>
        </w:rPr>
        <w:t>1</w:t>
      </w:r>
      <w:r w:rsidR="002678AE">
        <w:rPr>
          <w:rFonts w:asciiTheme="minorHAnsi" w:hAnsiTheme="minorHAnsi"/>
          <w:sz w:val="20"/>
          <w:szCs w:val="20"/>
        </w:rPr>
        <w:t>9</w:t>
      </w:r>
    </w:p>
    <w:p w:rsidR="00874F1F" w:rsidRDefault="00874F1F" w:rsidP="00D60D4D">
      <w:pPr>
        <w:pStyle w:val="NormalWeb"/>
        <w:spacing w:after="0"/>
        <w:rPr>
          <w:rFonts w:asciiTheme="minorHAnsi" w:hAnsiTheme="minorHAnsi"/>
          <w:sz w:val="20"/>
          <w:szCs w:val="20"/>
        </w:rPr>
      </w:pPr>
      <w:r>
        <w:rPr>
          <w:rFonts w:asciiTheme="minorHAnsi" w:hAnsiTheme="minorHAnsi"/>
          <w:sz w:val="20"/>
          <w:szCs w:val="20"/>
        </w:rPr>
        <w:t>Being Faithful Bible Study</w:t>
      </w:r>
      <w:r w:rsidR="002678AE">
        <w:rPr>
          <w:rFonts w:asciiTheme="minorHAnsi" w:hAnsiTheme="minorHAnsi"/>
          <w:sz w:val="20"/>
          <w:szCs w:val="20"/>
        </w:rPr>
        <w:t>……………………………………………………………………</w:t>
      </w:r>
      <w:r w:rsidR="00D60D4D">
        <w:rPr>
          <w:rFonts w:asciiTheme="minorHAnsi" w:hAnsiTheme="minorHAnsi"/>
          <w:sz w:val="20"/>
          <w:szCs w:val="20"/>
        </w:rPr>
        <w:t>.</w:t>
      </w:r>
      <w:r w:rsidR="002678AE">
        <w:rPr>
          <w:rFonts w:asciiTheme="minorHAnsi" w:hAnsiTheme="minorHAnsi"/>
          <w:sz w:val="20"/>
          <w:szCs w:val="20"/>
        </w:rPr>
        <w:t>…. 20</w:t>
      </w:r>
    </w:p>
    <w:p w:rsidR="00104833" w:rsidRDefault="00104833" w:rsidP="00D60D4D">
      <w:pPr>
        <w:pStyle w:val="NormalWeb"/>
        <w:spacing w:after="0"/>
        <w:rPr>
          <w:rFonts w:asciiTheme="minorHAnsi" w:hAnsiTheme="minorHAnsi"/>
          <w:sz w:val="20"/>
          <w:szCs w:val="20"/>
        </w:rPr>
      </w:pPr>
    </w:p>
    <w:p w:rsidR="00104833" w:rsidRDefault="00104833" w:rsidP="00D60D4D">
      <w:pPr>
        <w:pStyle w:val="NormalWeb"/>
        <w:spacing w:after="0"/>
        <w:rPr>
          <w:rFonts w:asciiTheme="minorHAnsi" w:hAnsiTheme="minorHAnsi"/>
          <w:sz w:val="20"/>
          <w:szCs w:val="20"/>
        </w:rPr>
      </w:pPr>
    </w:p>
    <w:p w:rsidR="000F2394" w:rsidRDefault="000F2394" w:rsidP="00D60D4D">
      <w:pPr>
        <w:pStyle w:val="NormalWeb"/>
        <w:spacing w:after="0"/>
        <w:rPr>
          <w:rFonts w:asciiTheme="minorHAnsi" w:hAnsiTheme="minorHAnsi"/>
          <w:sz w:val="20"/>
          <w:szCs w:val="20"/>
        </w:rPr>
      </w:pPr>
    </w:p>
    <w:p w:rsidR="000F2394" w:rsidRDefault="000F2394" w:rsidP="00D60D4D">
      <w:pPr>
        <w:pStyle w:val="NormalWeb"/>
        <w:spacing w:after="0"/>
        <w:rPr>
          <w:rFonts w:asciiTheme="minorHAnsi" w:hAnsiTheme="minorHAnsi"/>
          <w:sz w:val="20"/>
          <w:szCs w:val="20"/>
        </w:rPr>
      </w:pPr>
    </w:p>
    <w:p w:rsidR="00104833" w:rsidRDefault="00104833" w:rsidP="00D60D4D">
      <w:pPr>
        <w:pStyle w:val="NormalWeb"/>
        <w:spacing w:after="0"/>
        <w:rPr>
          <w:rFonts w:asciiTheme="minorHAnsi" w:hAnsiTheme="minorHAnsi"/>
          <w:sz w:val="20"/>
          <w:szCs w:val="20"/>
        </w:rPr>
      </w:pPr>
    </w:p>
    <w:p w:rsidR="00104833" w:rsidRPr="0090401A" w:rsidRDefault="00104833" w:rsidP="00104833">
      <w:pPr>
        <w:shd w:val="clear" w:color="auto" w:fill="FFFFFF"/>
        <w:spacing w:after="0" w:line="240" w:lineRule="auto"/>
        <w:jc w:val="center"/>
        <w:rPr>
          <w:rFonts w:ascii="Lucida Calligraphy" w:eastAsia="Times New Roman" w:hAnsi="Lucida Calligraphy" w:cs="Calibri"/>
          <w:b/>
          <w:color w:val="2A2A2A"/>
        </w:rPr>
      </w:pPr>
      <w:r w:rsidRPr="0090401A">
        <w:rPr>
          <w:rFonts w:ascii="Lucida Calligraphy" w:eastAsia="Times New Roman" w:hAnsi="Lucida Calligraphy" w:cs="Calibri"/>
          <w:b/>
          <w:color w:val="2A2A2A"/>
        </w:rPr>
        <w:t>The Christian Growth Series</w:t>
      </w:r>
    </w:p>
    <w:p w:rsidR="00104833" w:rsidRPr="0090401A" w:rsidRDefault="00104833" w:rsidP="00104833">
      <w:pPr>
        <w:shd w:val="clear" w:color="auto" w:fill="FFFFFF"/>
        <w:spacing w:after="0" w:line="240" w:lineRule="auto"/>
        <w:jc w:val="center"/>
        <w:rPr>
          <w:rFonts w:ascii="Calibri" w:eastAsia="Times New Roman" w:hAnsi="Calibri" w:cs="Calibri"/>
          <w:b/>
          <w:color w:val="2A2A2A"/>
        </w:rPr>
      </w:pPr>
    </w:p>
    <w:p w:rsidR="004715A8" w:rsidRPr="000F2394" w:rsidRDefault="004715A8" w:rsidP="004715A8">
      <w:pPr>
        <w:shd w:val="clear" w:color="auto" w:fill="FFFFFF"/>
        <w:spacing w:after="0" w:line="360" w:lineRule="auto"/>
        <w:rPr>
          <w:rFonts w:ascii="Calibri" w:eastAsia="Times New Roman" w:hAnsi="Calibri" w:cs="Calibri"/>
          <w:color w:val="2A2A2A"/>
          <w:sz w:val="20"/>
          <w:szCs w:val="20"/>
        </w:rPr>
      </w:pPr>
      <w:r w:rsidRPr="000F2394">
        <w:rPr>
          <w:rFonts w:ascii="Calibri" w:eastAsia="Times New Roman" w:hAnsi="Calibri" w:cs="Calibri"/>
          <w:b/>
          <w:color w:val="2A2A2A"/>
          <w:sz w:val="20"/>
          <w:szCs w:val="20"/>
        </w:rPr>
        <w:t>Church Leadership Seminar</w:t>
      </w:r>
      <w:r w:rsidRPr="000F2394">
        <w:rPr>
          <w:rFonts w:ascii="Calibri" w:eastAsia="Times New Roman" w:hAnsi="Calibri" w:cs="Calibri"/>
          <w:b/>
          <w:i/>
          <w:color w:val="2A2A2A"/>
          <w:sz w:val="20"/>
          <w:szCs w:val="20"/>
        </w:rPr>
        <w:t>:</w:t>
      </w:r>
      <w:r w:rsidRPr="000F2394">
        <w:rPr>
          <w:rFonts w:ascii="Calibri" w:eastAsia="Times New Roman" w:hAnsi="Calibri" w:cs="Calibri"/>
          <w:i/>
          <w:color w:val="2A2A2A"/>
          <w:sz w:val="20"/>
          <w:szCs w:val="20"/>
        </w:rPr>
        <w:t xml:space="preserve"> Leading God’s People</w:t>
      </w:r>
    </w:p>
    <w:p w:rsidR="004715A8" w:rsidRPr="000F2394" w:rsidRDefault="004715A8" w:rsidP="004715A8">
      <w:pPr>
        <w:shd w:val="clear" w:color="auto" w:fill="FFFFFF"/>
        <w:spacing w:after="0" w:line="360" w:lineRule="auto"/>
        <w:rPr>
          <w:rFonts w:ascii="Calibri" w:eastAsia="Times New Roman" w:hAnsi="Calibri" w:cs="Calibri"/>
          <w:i/>
          <w:color w:val="2A2A2A"/>
          <w:sz w:val="20"/>
          <w:szCs w:val="20"/>
        </w:rPr>
      </w:pPr>
      <w:r w:rsidRPr="000F2394">
        <w:rPr>
          <w:rFonts w:ascii="Calibri" w:eastAsia="Times New Roman" w:hAnsi="Calibri" w:cs="Calibri"/>
          <w:b/>
          <w:color w:val="2A2A2A"/>
          <w:sz w:val="20"/>
          <w:szCs w:val="20"/>
        </w:rPr>
        <w:t>Sermon on the Mount Seminar:</w:t>
      </w:r>
      <w:r w:rsidRPr="000F2394">
        <w:rPr>
          <w:rFonts w:ascii="Calibri" w:eastAsia="Times New Roman" w:hAnsi="Calibri" w:cs="Calibri"/>
          <w:i/>
          <w:color w:val="2A2A2A"/>
          <w:sz w:val="20"/>
          <w:szCs w:val="20"/>
        </w:rPr>
        <w:t xml:space="preserve"> The Christian Code of Ethics</w:t>
      </w:r>
    </w:p>
    <w:p w:rsidR="004715A8" w:rsidRPr="000F2394" w:rsidRDefault="004715A8" w:rsidP="004715A8">
      <w:pPr>
        <w:shd w:val="clear" w:color="auto" w:fill="FFFFFF"/>
        <w:spacing w:after="0" w:line="360" w:lineRule="auto"/>
        <w:rPr>
          <w:rFonts w:ascii="Calibri" w:eastAsia="Times New Roman" w:hAnsi="Calibri" w:cs="Calibri"/>
          <w:i/>
          <w:color w:val="2A2A2A"/>
          <w:sz w:val="20"/>
          <w:szCs w:val="20"/>
        </w:rPr>
      </w:pPr>
      <w:r w:rsidRPr="000F2394">
        <w:rPr>
          <w:rFonts w:ascii="Calibri" w:eastAsia="Times New Roman" w:hAnsi="Calibri" w:cs="Calibri"/>
          <w:b/>
          <w:color w:val="2A2A2A"/>
          <w:sz w:val="20"/>
          <w:szCs w:val="20"/>
        </w:rPr>
        <w:t>The Providence of God Seminar:</w:t>
      </w:r>
      <w:r w:rsidRPr="000F2394">
        <w:rPr>
          <w:rFonts w:ascii="Calibri" w:eastAsia="Times New Roman" w:hAnsi="Calibri" w:cs="Calibri"/>
          <w:color w:val="2A2A2A"/>
          <w:sz w:val="20"/>
          <w:szCs w:val="20"/>
        </w:rPr>
        <w:t xml:space="preserve"> </w:t>
      </w:r>
      <w:r w:rsidRPr="000F2394">
        <w:rPr>
          <w:rFonts w:ascii="Calibri" w:eastAsia="Times New Roman" w:hAnsi="Calibri" w:cs="Calibri"/>
          <w:i/>
          <w:color w:val="2A2A2A"/>
          <w:sz w:val="20"/>
          <w:szCs w:val="20"/>
        </w:rPr>
        <w:t>How God Takes Care of His People</w:t>
      </w:r>
    </w:p>
    <w:p w:rsidR="004715A8" w:rsidRPr="000F2394" w:rsidRDefault="004715A8" w:rsidP="004715A8">
      <w:pPr>
        <w:shd w:val="clear" w:color="auto" w:fill="FFFFFF"/>
        <w:spacing w:after="0" w:line="360" w:lineRule="auto"/>
        <w:rPr>
          <w:rFonts w:ascii="Calibri" w:eastAsia="Times New Roman" w:hAnsi="Calibri" w:cs="Calibri"/>
          <w:i/>
          <w:color w:val="2A2A2A"/>
          <w:sz w:val="20"/>
          <w:szCs w:val="20"/>
        </w:rPr>
      </w:pPr>
      <w:r w:rsidRPr="000F2394">
        <w:rPr>
          <w:rFonts w:ascii="Calibri" w:eastAsia="Times New Roman" w:hAnsi="Calibri" w:cs="Calibri"/>
          <w:b/>
          <w:color w:val="2A2A2A"/>
          <w:sz w:val="20"/>
          <w:szCs w:val="20"/>
        </w:rPr>
        <w:t>Personal Evangelism Seminar:</w:t>
      </w:r>
      <w:r w:rsidRPr="000F2394">
        <w:rPr>
          <w:rFonts w:ascii="Calibri" w:eastAsia="Times New Roman" w:hAnsi="Calibri" w:cs="Calibri"/>
          <w:color w:val="2A2A2A"/>
          <w:sz w:val="20"/>
          <w:szCs w:val="20"/>
        </w:rPr>
        <w:t xml:space="preserve"> </w:t>
      </w:r>
      <w:r w:rsidRPr="000F2394">
        <w:rPr>
          <w:rFonts w:ascii="Calibri" w:eastAsia="Times New Roman" w:hAnsi="Calibri" w:cs="Calibri"/>
          <w:i/>
          <w:color w:val="2A2A2A"/>
          <w:sz w:val="20"/>
          <w:szCs w:val="20"/>
        </w:rPr>
        <w:t>Becoming Fishers of Men</w:t>
      </w:r>
    </w:p>
    <w:p w:rsidR="004715A8" w:rsidRPr="000F2394" w:rsidRDefault="004715A8" w:rsidP="004715A8">
      <w:pPr>
        <w:shd w:val="clear" w:color="auto" w:fill="FFFFFF"/>
        <w:spacing w:after="0" w:line="360" w:lineRule="auto"/>
        <w:rPr>
          <w:rFonts w:ascii="Calibri" w:eastAsia="Times New Roman" w:hAnsi="Calibri" w:cs="Calibri"/>
          <w:color w:val="2A2A2A"/>
          <w:sz w:val="20"/>
          <w:szCs w:val="20"/>
        </w:rPr>
      </w:pPr>
      <w:r w:rsidRPr="000F2394">
        <w:rPr>
          <w:rFonts w:ascii="Calibri" w:eastAsia="Times New Roman" w:hAnsi="Calibri" w:cs="Calibri"/>
          <w:b/>
          <w:color w:val="2A2A2A"/>
          <w:sz w:val="20"/>
          <w:szCs w:val="20"/>
        </w:rPr>
        <w:t>Bible Study Seminar:</w:t>
      </w:r>
      <w:r w:rsidRPr="000F2394">
        <w:rPr>
          <w:rFonts w:ascii="Calibri" w:eastAsia="Times New Roman" w:hAnsi="Calibri" w:cs="Calibri"/>
          <w:color w:val="2A2A2A"/>
          <w:sz w:val="20"/>
          <w:szCs w:val="20"/>
        </w:rPr>
        <w:t xml:space="preserve"> </w:t>
      </w:r>
      <w:r w:rsidRPr="000F2394">
        <w:rPr>
          <w:rFonts w:ascii="Calibri" w:eastAsia="Times New Roman" w:hAnsi="Calibri" w:cs="Calibri"/>
          <w:i/>
          <w:color w:val="2A2A2A"/>
          <w:sz w:val="20"/>
          <w:szCs w:val="20"/>
        </w:rPr>
        <w:t>Creative Approaches to Bible Study</w:t>
      </w:r>
      <w:r w:rsidRPr="000F2394">
        <w:rPr>
          <w:rFonts w:ascii="Calibri" w:eastAsia="Times New Roman" w:hAnsi="Calibri" w:cs="Calibri"/>
          <w:color w:val="2A2A2A"/>
          <w:sz w:val="20"/>
          <w:szCs w:val="20"/>
        </w:rPr>
        <w:t xml:space="preserve"> </w:t>
      </w:r>
    </w:p>
    <w:p w:rsidR="004715A8" w:rsidRPr="000F2394" w:rsidRDefault="004715A8" w:rsidP="004715A8">
      <w:pPr>
        <w:shd w:val="clear" w:color="auto" w:fill="FFFFFF"/>
        <w:spacing w:after="0" w:line="360" w:lineRule="auto"/>
        <w:rPr>
          <w:rFonts w:ascii="Calibri" w:eastAsia="Times New Roman" w:hAnsi="Calibri" w:cs="Calibri"/>
          <w:i/>
          <w:color w:val="2A2A2A"/>
          <w:sz w:val="20"/>
          <w:szCs w:val="20"/>
        </w:rPr>
      </w:pPr>
      <w:r w:rsidRPr="000F2394">
        <w:rPr>
          <w:rFonts w:ascii="Calibri" w:eastAsia="Times New Roman" w:hAnsi="Calibri" w:cs="Calibri"/>
          <w:b/>
          <w:color w:val="2A2A2A"/>
          <w:sz w:val="20"/>
          <w:szCs w:val="20"/>
        </w:rPr>
        <w:t>Knowing Jesus Seminar:</w:t>
      </w:r>
      <w:r w:rsidRPr="000F2394">
        <w:rPr>
          <w:rFonts w:ascii="Calibri" w:eastAsia="Times New Roman" w:hAnsi="Calibri" w:cs="Calibri"/>
          <w:i/>
          <w:color w:val="2A2A2A"/>
          <w:sz w:val="20"/>
          <w:szCs w:val="20"/>
        </w:rPr>
        <w:t xml:space="preserve"> The Mission and Message of Christ</w:t>
      </w:r>
    </w:p>
    <w:p w:rsidR="004715A8" w:rsidRPr="000F2394" w:rsidRDefault="004715A8" w:rsidP="004715A8">
      <w:pPr>
        <w:shd w:val="clear" w:color="auto" w:fill="FFFFFF"/>
        <w:spacing w:after="0" w:line="360" w:lineRule="auto"/>
        <w:rPr>
          <w:rFonts w:ascii="Calibri" w:eastAsia="Times New Roman" w:hAnsi="Calibri" w:cs="Calibri"/>
          <w:i/>
          <w:color w:val="2A2A2A"/>
          <w:sz w:val="20"/>
          <w:szCs w:val="20"/>
        </w:rPr>
      </w:pPr>
      <w:r w:rsidRPr="000F2394">
        <w:rPr>
          <w:rFonts w:ascii="Calibri" w:eastAsia="Times New Roman" w:hAnsi="Calibri" w:cs="Calibri"/>
          <w:b/>
          <w:color w:val="2A2A2A"/>
          <w:sz w:val="20"/>
          <w:szCs w:val="20"/>
        </w:rPr>
        <w:t>Prayer Enrichment Seminar:</w:t>
      </w:r>
      <w:r w:rsidRPr="000F2394">
        <w:rPr>
          <w:rFonts w:ascii="Calibri" w:eastAsia="Times New Roman" w:hAnsi="Calibri" w:cs="Calibri"/>
          <w:i/>
          <w:color w:val="2A2A2A"/>
          <w:sz w:val="20"/>
          <w:szCs w:val="20"/>
        </w:rPr>
        <w:t xml:space="preserve"> Approaching God </w:t>
      </w:r>
      <w:proofErr w:type="gramStart"/>
      <w:r w:rsidRPr="000F2394">
        <w:rPr>
          <w:rFonts w:ascii="Calibri" w:eastAsia="Times New Roman" w:hAnsi="Calibri" w:cs="Calibri"/>
          <w:i/>
          <w:color w:val="2A2A2A"/>
          <w:sz w:val="20"/>
          <w:szCs w:val="20"/>
        </w:rPr>
        <w:t>In</w:t>
      </w:r>
      <w:proofErr w:type="gramEnd"/>
      <w:r w:rsidRPr="000F2394">
        <w:rPr>
          <w:rFonts w:ascii="Calibri" w:eastAsia="Times New Roman" w:hAnsi="Calibri" w:cs="Calibri"/>
          <w:i/>
          <w:color w:val="2A2A2A"/>
          <w:sz w:val="20"/>
          <w:szCs w:val="20"/>
        </w:rPr>
        <w:t xml:space="preserve"> Prayer</w:t>
      </w:r>
    </w:p>
    <w:p w:rsidR="004715A8" w:rsidRPr="000F2394" w:rsidRDefault="004715A8" w:rsidP="004715A8">
      <w:pPr>
        <w:shd w:val="clear" w:color="auto" w:fill="FFFFFF"/>
        <w:spacing w:after="0" w:line="360" w:lineRule="auto"/>
        <w:rPr>
          <w:rFonts w:ascii="Calibri" w:eastAsia="Times New Roman" w:hAnsi="Calibri" w:cs="Calibri"/>
          <w:color w:val="2A2A2A"/>
          <w:sz w:val="20"/>
          <w:szCs w:val="20"/>
        </w:rPr>
      </w:pPr>
      <w:r w:rsidRPr="000F2394">
        <w:rPr>
          <w:rFonts w:ascii="Calibri" w:eastAsia="Times New Roman" w:hAnsi="Calibri" w:cs="Calibri"/>
          <w:b/>
          <w:color w:val="2A2A2A"/>
          <w:sz w:val="20"/>
          <w:szCs w:val="20"/>
        </w:rPr>
        <w:t xml:space="preserve">New Testament Church Seminar: </w:t>
      </w:r>
      <w:r w:rsidRPr="000F2394">
        <w:rPr>
          <w:rFonts w:ascii="Calibri" w:eastAsia="Times New Roman" w:hAnsi="Calibri" w:cs="Calibri"/>
          <w:i/>
          <w:color w:val="2A2A2A"/>
          <w:sz w:val="20"/>
          <w:szCs w:val="20"/>
        </w:rPr>
        <w:t>The Body of Christ Today</w:t>
      </w:r>
    </w:p>
    <w:p w:rsidR="004715A8" w:rsidRPr="000F2394" w:rsidRDefault="00104833" w:rsidP="00104833">
      <w:pPr>
        <w:shd w:val="clear" w:color="auto" w:fill="FFFFFF"/>
        <w:spacing w:after="0" w:line="360" w:lineRule="auto"/>
        <w:rPr>
          <w:rFonts w:ascii="Calibri" w:eastAsia="Times New Roman" w:hAnsi="Calibri" w:cs="Calibri"/>
          <w:i/>
          <w:color w:val="2A2A2A"/>
          <w:sz w:val="20"/>
          <w:szCs w:val="20"/>
        </w:rPr>
      </w:pPr>
      <w:r w:rsidRPr="000F2394">
        <w:rPr>
          <w:rFonts w:ascii="Calibri" w:eastAsia="Times New Roman" w:hAnsi="Calibri" w:cs="Calibri"/>
          <w:b/>
          <w:color w:val="2A2A2A"/>
          <w:sz w:val="20"/>
          <w:szCs w:val="20"/>
        </w:rPr>
        <w:t>Thanksgiving Seminar:</w:t>
      </w:r>
      <w:r w:rsidRPr="000F2394">
        <w:rPr>
          <w:rFonts w:ascii="Calibri" w:eastAsia="Times New Roman" w:hAnsi="Calibri" w:cs="Calibri"/>
          <w:color w:val="2A2A2A"/>
          <w:sz w:val="20"/>
          <w:szCs w:val="20"/>
        </w:rPr>
        <w:t xml:space="preserve"> </w:t>
      </w:r>
      <w:r w:rsidRPr="000F2394">
        <w:rPr>
          <w:rFonts w:ascii="Calibri" w:eastAsia="Times New Roman" w:hAnsi="Calibri" w:cs="Calibri"/>
          <w:i/>
          <w:color w:val="2A2A2A"/>
          <w:sz w:val="20"/>
          <w:szCs w:val="20"/>
        </w:rPr>
        <w:t>Growing In Gratitude</w:t>
      </w:r>
      <w:r w:rsidR="004715A8" w:rsidRPr="000F2394">
        <w:rPr>
          <w:rFonts w:ascii="Calibri" w:eastAsia="Times New Roman" w:hAnsi="Calibri" w:cs="Calibri"/>
          <w:i/>
          <w:color w:val="2A2A2A"/>
          <w:sz w:val="20"/>
          <w:szCs w:val="20"/>
        </w:rPr>
        <w:t xml:space="preserve"> </w:t>
      </w:r>
    </w:p>
    <w:p w:rsidR="00874F1F" w:rsidRDefault="00874F1F" w:rsidP="00874F1F">
      <w:pPr>
        <w:pStyle w:val="NormalWeb"/>
        <w:spacing w:after="0"/>
        <w:rPr>
          <w:rFonts w:asciiTheme="minorHAnsi" w:hAnsiTheme="minorHAnsi"/>
          <w:sz w:val="20"/>
          <w:szCs w:val="20"/>
        </w:rPr>
      </w:pPr>
    </w:p>
    <w:p w:rsidR="000F2394" w:rsidRDefault="000F2394" w:rsidP="00874F1F">
      <w:pPr>
        <w:pStyle w:val="NormalWeb"/>
        <w:spacing w:after="0"/>
        <w:rPr>
          <w:rFonts w:asciiTheme="minorHAnsi" w:hAnsiTheme="minorHAnsi"/>
          <w:sz w:val="20"/>
          <w:szCs w:val="20"/>
        </w:rPr>
      </w:pPr>
      <w:bookmarkStart w:id="0" w:name="_GoBack"/>
      <w:bookmarkEnd w:id="0"/>
    </w:p>
    <w:p w:rsidR="00874F1F" w:rsidRDefault="00874F1F" w:rsidP="00874F1F">
      <w:pPr>
        <w:pStyle w:val="NormalWeb"/>
        <w:spacing w:after="0"/>
        <w:rPr>
          <w:rFonts w:asciiTheme="minorHAnsi" w:hAnsiTheme="minorHAnsi"/>
          <w:sz w:val="20"/>
          <w:szCs w:val="20"/>
        </w:rPr>
      </w:pPr>
    </w:p>
    <w:p w:rsidR="001C1983" w:rsidRPr="00A35D63" w:rsidRDefault="00874F1F" w:rsidP="00A35D63">
      <w:pPr>
        <w:pStyle w:val="NormalWeb"/>
        <w:spacing w:after="0"/>
        <w:jc w:val="center"/>
        <w:rPr>
          <w:rFonts w:asciiTheme="minorHAnsi" w:hAnsiTheme="minorHAnsi"/>
          <w:sz w:val="20"/>
          <w:szCs w:val="20"/>
        </w:rPr>
      </w:pPr>
      <w:proofErr w:type="gramStart"/>
      <w:r>
        <w:rPr>
          <w:rFonts w:asciiTheme="minorHAnsi" w:hAnsiTheme="minorHAnsi"/>
          <w:sz w:val="20"/>
          <w:szCs w:val="20"/>
        </w:rPr>
        <w:t>ii</w:t>
      </w:r>
      <w:proofErr w:type="gramEnd"/>
    </w:p>
    <w:p w:rsidR="00A35D63" w:rsidRDefault="00A35D63" w:rsidP="00A35D63">
      <w:pPr>
        <w:pStyle w:val="NormalWeb"/>
        <w:spacing w:after="0"/>
        <w:jc w:val="center"/>
        <w:rPr>
          <w:b/>
          <w:bCs/>
          <w:sz w:val="20"/>
          <w:szCs w:val="20"/>
        </w:rPr>
      </w:pPr>
    </w:p>
    <w:p w:rsidR="00A35D63" w:rsidRDefault="00A35D63" w:rsidP="00A35D63">
      <w:pPr>
        <w:pStyle w:val="NormalWeb"/>
        <w:spacing w:after="0"/>
        <w:jc w:val="center"/>
        <w:rPr>
          <w:b/>
          <w:bCs/>
          <w:sz w:val="20"/>
          <w:szCs w:val="20"/>
        </w:rPr>
      </w:pPr>
    </w:p>
    <w:p w:rsidR="00A35D63" w:rsidRDefault="00A35D63" w:rsidP="00A35D63">
      <w:pPr>
        <w:pStyle w:val="NormalWeb"/>
        <w:spacing w:after="0"/>
        <w:jc w:val="center"/>
        <w:rPr>
          <w:b/>
          <w:bCs/>
          <w:sz w:val="20"/>
          <w:szCs w:val="20"/>
        </w:rPr>
      </w:pPr>
    </w:p>
    <w:p w:rsidR="00A35D63" w:rsidRDefault="00A35D63" w:rsidP="00A35D63">
      <w:pPr>
        <w:pStyle w:val="NormalWeb"/>
        <w:spacing w:after="0"/>
        <w:jc w:val="center"/>
        <w:rPr>
          <w:b/>
          <w:bCs/>
          <w:sz w:val="20"/>
          <w:szCs w:val="20"/>
        </w:rPr>
      </w:pPr>
      <w:r>
        <w:rPr>
          <w:b/>
          <w:bCs/>
          <w:sz w:val="20"/>
          <w:szCs w:val="20"/>
        </w:rPr>
        <w:t>Bible Study #3</w:t>
      </w:r>
      <w:r w:rsidRPr="001F2B46">
        <w:rPr>
          <w:b/>
          <w:bCs/>
          <w:sz w:val="20"/>
          <w:szCs w:val="20"/>
        </w:rPr>
        <w:t xml:space="preserve"> Restoring the Fallen</w:t>
      </w:r>
    </w:p>
    <w:p w:rsidR="00A35D63" w:rsidRPr="001F2B46" w:rsidRDefault="00A35D63" w:rsidP="00A35D63">
      <w:pPr>
        <w:pStyle w:val="NormalWeb"/>
        <w:spacing w:after="0"/>
        <w:jc w:val="center"/>
        <w:rPr>
          <w:sz w:val="20"/>
          <w:szCs w:val="20"/>
        </w:rPr>
      </w:pPr>
    </w:p>
    <w:p w:rsidR="00A35D63" w:rsidRPr="001F2B46" w:rsidRDefault="00A35D63" w:rsidP="00A35D63">
      <w:pPr>
        <w:pStyle w:val="NormalWeb"/>
        <w:spacing w:after="0"/>
        <w:jc w:val="both"/>
        <w:rPr>
          <w:b/>
          <w:sz w:val="20"/>
          <w:szCs w:val="20"/>
        </w:rPr>
      </w:pPr>
      <w:r w:rsidRPr="001F2B46">
        <w:rPr>
          <w:b/>
          <w:sz w:val="20"/>
          <w:szCs w:val="20"/>
        </w:rPr>
        <w:t>A Two Lesson Bible Study to help restore the fallen</w:t>
      </w:r>
    </w:p>
    <w:p w:rsidR="00A35D63" w:rsidRPr="001F2B46" w:rsidRDefault="00A35D63" w:rsidP="00A35D63">
      <w:pPr>
        <w:pStyle w:val="NormalWeb"/>
        <w:spacing w:after="0"/>
        <w:jc w:val="both"/>
        <w:rPr>
          <w:b/>
          <w:sz w:val="20"/>
          <w:szCs w:val="20"/>
        </w:rPr>
      </w:pPr>
    </w:p>
    <w:p w:rsidR="00A35D63" w:rsidRPr="001F2B46" w:rsidRDefault="00A35D63" w:rsidP="00A35D63">
      <w:pPr>
        <w:pStyle w:val="NormalWeb"/>
        <w:spacing w:after="0"/>
        <w:jc w:val="both"/>
        <w:rPr>
          <w:sz w:val="20"/>
          <w:szCs w:val="20"/>
        </w:rPr>
      </w:pPr>
      <w:r w:rsidRPr="001F2B46">
        <w:rPr>
          <w:sz w:val="20"/>
          <w:szCs w:val="20"/>
        </w:rPr>
        <w:t>There are many Christians who have wandered away from the Lord. Unfaithful members of the Lord’s church will be saved if they are restored. They will lose their souls in Hell if they are not restored.  James 5:19-20 says, "Brethren, if anyone among you wanders from the truth, and someone turns him back, let him know that he who turns a sinner from the error of his way will save a soul from death and cover a multitude of sins."  When one is restored, a soul is saved from an eternal death in Hell and his many sins will be forgiven.  When a sinner is restored, the angels rejoice. Jesus says, "Likewise I say to you, there is joy in the presence of the angels of God over one sinner who repents" (Luke 15:10).</w:t>
      </w:r>
    </w:p>
    <w:p w:rsidR="00A35D63" w:rsidRPr="001F2B46" w:rsidRDefault="00A35D63" w:rsidP="00A35D63">
      <w:pPr>
        <w:pStyle w:val="NormalWeb"/>
        <w:spacing w:after="0"/>
        <w:jc w:val="both"/>
        <w:rPr>
          <w:sz w:val="20"/>
          <w:szCs w:val="20"/>
        </w:rPr>
      </w:pPr>
      <w:r w:rsidRPr="001F2B46">
        <w:rPr>
          <w:sz w:val="20"/>
          <w:szCs w:val="20"/>
        </w:rPr>
        <w:t>Our concern for the fallen demonstrates our love, faith, and courage.  "Brethren, if a man is overtaken in any trespass, you who are spiritual restore such a one in the spirit of gentleness, considering yourself lest you also be tempted" (Galatians 6:1).  If we are spiritual, we will do our best to restore those who have fallen away.  The Lord does not want anyone to be lost.  He is "…not willing that any should perish, but that all should come to repentance" (2 Peter 3:9).  He has already paid the price for our sins by taking our punishment.  He is eager and ready for our return to him and the church. In order to return, one must repent.  We can help the fallen see their need to repent and help them return to the Lord.</w:t>
      </w:r>
    </w:p>
    <w:p w:rsidR="00A35D63" w:rsidRDefault="00A35D63" w:rsidP="00A35D63">
      <w:pPr>
        <w:pStyle w:val="NormalWeb"/>
        <w:spacing w:after="0"/>
        <w:jc w:val="both"/>
        <w:rPr>
          <w:sz w:val="20"/>
          <w:szCs w:val="20"/>
        </w:rPr>
      </w:pPr>
      <w:r w:rsidRPr="001F2B46">
        <w:rPr>
          <w:sz w:val="20"/>
          <w:szCs w:val="20"/>
        </w:rPr>
        <w:t xml:space="preserve">These lessons can be used to help restore erring Christians.  Begin with Lesson #1 </w:t>
      </w:r>
      <w:r w:rsidRPr="001F2B46">
        <w:rPr>
          <w:bCs/>
          <w:i/>
          <w:sz w:val="20"/>
          <w:szCs w:val="20"/>
        </w:rPr>
        <w:t xml:space="preserve">Be Faithful Until Death. </w:t>
      </w:r>
      <w:r w:rsidRPr="001F2B46">
        <w:rPr>
          <w:sz w:val="20"/>
          <w:szCs w:val="20"/>
        </w:rPr>
        <w:t xml:space="preserve">If you are not successful in restoring the erring Christian, then go to Lesson #2 </w:t>
      </w:r>
      <w:r w:rsidRPr="001F2B46">
        <w:rPr>
          <w:bCs/>
          <w:i/>
          <w:sz w:val="20"/>
          <w:szCs w:val="20"/>
        </w:rPr>
        <w:t>Let's Not Neglect Our Great Salvation</w:t>
      </w:r>
      <w:r w:rsidRPr="001F2B46">
        <w:rPr>
          <w:sz w:val="20"/>
          <w:szCs w:val="20"/>
        </w:rPr>
        <w:t>.  The teacher, the silent partner, and the erring Christian should each have a copy of the lesson and each should mark questions as you go through the lesson.  Also, have the erring Christian read each of the scriptures aloud, if he will.  </w:t>
      </w:r>
    </w:p>
    <w:p w:rsidR="00A35D63" w:rsidRPr="001F2B46" w:rsidRDefault="00A35D63" w:rsidP="00A35D63">
      <w:pPr>
        <w:pStyle w:val="NormalWeb"/>
        <w:spacing w:after="0"/>
        <w:jc w:val="both"/>
        <w:rPr>
          <w:sz w:val="20"/>
          <w:szCs w:val="20"/>
        </w:rPr>
      </w:pPr>
    </w:p>
    <w:p w:rsidR="00A35D63" w:rsidRDefault="00A35D63" w:rsidP="00A35D63">
      <w:pPr>
        <w:pStyle w:val="NormalWeb"/>
        <w:spacing w:after="0"/>
        <w:jc w:val="both"/>
        <w:rPr>
          <w:b/>
          <w:bCs/>
          <w:sz w:val="20"/>
          <w:szCs w:val="20"/>
        </w:rPr>
      </w:pPr>
      <w:r w:rsidRPr="001F2B46">
        <w:rPr>
          <w:b/>
          <w:sz w:val="20"/>
          <w:szCs w:val="20"/>
        </w:rPr>
        <w:t xml:space="preserve">Lesson #1 </w:t>
      </w:r>
      <w:r w:rsidRPr="001F2B46">
        <w:rPr>
          <w:b/>
          <w:bCs/>
          <w:sz w:val="20"/>
          <w:szCs w:val="20"/>
        </w:rPr>
        <w:t>Be Faithful Until Death</w:t>
      </w:r>
    </w:p>
    <w:p w:rsidR="00A35D63" w:rsidRPr="001F2B46" w:rsidRDefault="00A35D63" w:rsidP="00A35D63">
      <w:pPr>
        <w:pStyle w:val="NormalWeb"/>
        <w:spacing w:after="0"/>
        <w:jc w:val="both"/>
        <w:rPr>
          <w:b/>
          <w:sz w:val="20"/>
          <w:szCs w:val="20"/>
        </w:rPr>
      </w:pPr>
    </w:p>
    <w:p w:rsidR="00A35D63" w:rsidRDefault="00A35D63" w:rsidP="00A35D63">
      <w:pPr>
        <w:pStyle w:val="NormalWeb"/>
        <w:spacing w:after="0"/>
        <w:jc w:val="both"/>
        <w:rPr>
          <w:b/>
          <w:bCs/>
          <w:sz w:val="20"/>
          <w:szCs w:val="20"/>
        </w:rPr>
      </w:pPr>
      <w:r w:rsidRPr="001F2B46">
        <w:rPr>
          <w:b/>
          <w:sz w:val="20"/>
          <w:szCs w:val="20"/>
        </w:rPr>
        <w:t xml:space="preserve">Lesson #2 </w:t>
      </w:r>
      <w:r w:rsidRPr="001F2B46">
        <w:rPr>
          <w:b/>
          <w:bCs/>
          <w:sz w:val="20"/>
          <w:szCs w:val="20"/>
        </w:rPr>
        <w:t>Let's Not Neglect Our Great Salvation</w:t>
      </w:r>
    </w:p>
    <w:p w:rsidR="00A35D63" w:rsidRDefault="00A35D63" w:rsidP="00A35D63">
      <w:pPr>
        <w:pStyle w:val="NormalWeb"/>
        <w:spacing w:after="0"/>
        <w:jc w:val="both"/>
        <w:rPr>
          <w:b/>
          <w:bCs/>
          <w:sz w:val="20"/>
          <w:szCs w:val="20"/>
        </w:rPr>
      </w:pPr>
    </w:p>
    <w:p w:rsidR="00A35D63" w:rsidRDefault="00A35D63" w:rsidP="00A35D63">
      <w:pPr>
        <w:pStyle w:val="NormalWeb"/>
        <w:spacing w:after="0"/>
        <w:jc w:val="both"/>
        <w:rPr>
          <w:b/>
          <w:bCs/>
          <w:sz w:val="20"/>
          <w:szCs w:val="20"/>
        </w:rPr>
      </w:pPr>
    </w:p>
    <w:p w:rsidR="00A35D63" w:rsidRDefault="00A35D63" w:rsidP="00A35D63">
      <w:pPr>
        <w:pStyle w:val="NormalWeb"/>
        <w:spacing w:after="0"/>
        <w:jc w:val="both"/>
        <w:rPr>
          <w:b/>
          <w:bCs/>
          <w:sz w:val="20"/>
          <w:szCs w:val="20"/>
        </w:rPr>
      </w:pPr>
    </w:p>
    <w:p w:rsidR="00A35D63" w:rsidRDefault="00A35D63" w:rsidP="00A35D63">
      <w:pPr>
        <w:pStyle w:val="NormalWeb"/>
        <w:spacing w:after="0"/>
        <w:jc w:val="both"/>
        <w:rPr>
          <w:b/>
          <w:bCs/>
          <w:sz w:val="20"/>
          <w:szCs w:val="20"/>
        </w:rPr>
      </w:pPr>
    </w:p>
    <w:p w:rsidR="00A35D63" w:rsidRDefault="00A35D63" w:rsidP="00A35D63">
      <w:pPr>
        <w:pStyle w:val="NormalWeb"/>
        <w:spacing w:after="0"/>
        <w:jc w:val="both"/>
        <w:rPr>
          <w:b/>
          <w:bCs/>
          <w:sz w:val="20"/>
          <w:szCs w:val="20"/>
        </w:rPr>
      </w:pPr>
    </w:p>
    <w:p w:rsidR="00A35D63" w:rsidRDefault="00A35D63" w:rsidP="00A35D63">
      <w:pPr>
        <w:pStyle w:val="NormalWeb"/>
        <w:spacing w:after="0"/>
        <w:jc w:val="both"/>
        <w:rPr>
          <w:b/>
          <w:bCs/>
          <w:sz w:val="20"/>
          <w:szCs w:val="20"/>
        </w:rPr>
      </w:pPr>
    </w:p>
    <w:p w:rsidR="00A35D63" w:rsidRDefault="00A35D63" w:rsidP="00A35D63">
      <w:pPr>
        <w:pStyle w:val="NormalWeb"/>
        <w:spacing w:after="0"/>
        <w:jc w:val="both"/>
        <w:rPr>
          <w:b/>
          <w:bCs/>
          <w:sz w:val="20"/>
          <w:szCs w:val="20"/>
        </w:rPr>
      </w:pPr>
    </w:p>
    <w:p w:rsidR="00A35D63" w:rsidRDefault="00A35D63" w:rsidP="00A35D63">
      <w:pPr>
        <w:pStyle w:val="NormalWeb"/>
        <w:spacing w:after="0"/>
        <w:jc w:val="both"/>
        <w:rPr>
          <w:b/>
          <w:bCs/>
          <w:sz w:val="20"/>
          <w:szCs w:val="20"/>
        </w:rPr>
      </w:pPr>
    </w:p>
    <w:p w:rsidR="00A35D63" w:rsidRDefault="00A35D63" w:rsidP="00A35D63">
      <w:pPr>
        <w:pStyle w:val="NormalWeb"/>
        <w:spacing w:after="0"/>
        <w:jc w:val="both"/>
        <w:rPr>
          <w:b/>
          <w:bCs/>
          <w:sz w:val="20"/>
          <w:szCs w:val="20"/>
        </w:rPr>
      </w:pPr>
    </w:p>
    <w:p w:rsidR="009B478A" w:rsidRPr="00CE6668" w:rsidRDefault="00A35D63" w:rsidP="00A35D63">
      <w:pPr>
        <w:pStyle w:val="NormalWeb"/>
        <w:spacing w:after="0"/>
        <w:jc w:val="center"/>
        <w:rPr>
          <w:bCs/>
          <w:sz w:val="20"/>
          <w:szCs w:val="20"/>
        </w:rPr>
      </w:pPr>
      <w:r w:rsidRPr="00E50DA3">
        <w:rPr>
          <w:bCs/>
          <w:sz w:val="20"/>
          <w:szCs w:val="20"/>
        </w:rPr>
        <w:t>19</w:t>
      </w:r>
      <w:r w:rsidR="00D803B5" w:rsidRPr="00D803B5">
        <w:rPr>
          <w:noProof/>
          <w:sz w:val="20"/>
          <w:szCs w:val="20"/>
        </w:rPr>
        <mc:AlternateContent>
          <mc:Choice Requires="wps">
            <w:drawing>
              <wp:anchor distT="0" distB="0" distL="114300" distR="114300" simplePos="0" relativeHeight="251660288" behindDoc="0" locked="0" layoutInCell="1" allowOverlap="1" wp14:anchorId="5235BBB0" wp14:editId="726E29AC">
                <wp:simplePos x="0" y="0"/>
                <wp:positionH relativeFrom="column">
                  <wp:posOffset>56515</wp:posOffset>
                </wp:positionH>
                <wp:positionV relativeFrom="paragraph">
                  <wp:posOffset>2463214</wp:posOffset>
                </wp:positionV>
                <wp:extent cx="4061361" cy="333375"/>
                <wp:effectExtent l="0" t="0" r="15875" b="28575"/>
                <wp:wrapNone/>
                <wp:docPr id="2" name="Rectangle 1"/>
                <wp:cNvGraphicFramePr/>
                <a:graphic xmlns:a="http://schemas.openxmlformats.org/drawingml/2006/main">
                  <a:graphicData uri="http://schemas.microsoft.com/office/word/2010/wordprocessingShape">
                    <wps:wsp>
                      <wps:cNvSpPr/>
                      <wps:spPr>
                        <a:xfrm>
                          <a:off x="0" y="0"/>
                          <a:ext cx="4061361" cy="33337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1" o:spid="_x0000_s1026" style="position:absolute;margin-left:4.45pt;margin-top:193.95pt;width:319.8pt;height:26.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" fillcolor="white [3212]" strokecolor="white [3212]" strokeweight="2pt"/>
            </w:pict>
          </mc:Fallback>
        </mc:AlternateContent>
      </w:r>
    </w:p>
    <w:sectPr w:rsidR="009B478A" w:rsidRPr="00CE6668"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86D"/>
    <w:multiLevelType w:val="hybridMultilevel"/>
    <w:tmpl w:val="2ECA6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A4E68"/>
    <w:multiLevelType w:val="hybridMultilevel"/>
    <w:tmpl w:val="8DD6E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331AA"/>
    <w:multiLevelType w:val="hybridMultilevel"/>
    <w:tmpl w:val="3C5AA52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70648"/>
    <w:multiLevelType w:val="hybridMultilevel"/>
    <w:tmpl w:val="411654A6"/>
    <w:lvl w:ilvl="0" w:tplc="FD38E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F0550"/>
    <w:multiLevelType w:val="hybridMultilevel"/>
    <w:tmpl w:val="DA522B70"/>
    <w:lvl w:ilvl="0" w:tplc="D72062C2">
      <w:start w:val="1"/>
      <w:numFmt w:val="bullet"/>
      <w:lvlText w:val="•"/>
      <w:lvlJc w:val="left"/>
      <w:pPr>
        <w:tabs>
          <w:tab w:val="num" w:pos="720"/>
        </w:tabs>
        <w:ind w:left="720" w:hanging="360"/>
      </w:pPr>
      <w:rPr>
        <w:rFonts w:ascii="Arial" w:hAnsi="Arial" w:hint="default"/>
      </w:rPr>
    </w:lvl>
    <w:lvl w:ilvl="1" w:tplc="18E0C7EC">
      <w:start w:val="1"/>
      <w:numFmt w:val="bullet"/>
      <w:lvlText w:val="•"/>
      <w:lvlJc w:val="left"/>
      <w:pPr>
        <w:tabs>
          <w:tab w:val="num" w:pos="1440"/>
        </w:tabs>
        <w:ind w:left="1440" w:hanging="360"/>
      </w:pPr>
      <w:rPr>
        <w:rFonts w:ascii="Arial" w:hAnsi="Arial" w:hint="default"/>
      </w:rPr>
    </w:lvl>
    <w:lvl w:ilvl="2" w:tplc="1D6AAF12" w:tentative="1">
      <w:start w:val="1"/>
      <w:numFmt w:val="bullet"/>
      <w:lvlText w:val="•"/>
      <w:lvlJc w:val="left"/>
      <w:pPr>
        <w:tabs>
          <w:tab w:val="num" w:pos="2160"/>
        </w:tabs>
        <w:ind w:left="2160" w:hanging="360"/>
      </w:pPr>
      <w:rPr>
        <w:rFonts w:ascii="Arial" w:hAnsi="Arial" w:hint="default"/>
      </w:rPr>
    </w:lvl>
    <w:lvl w:ilvl="3" w:tplc="E23EFD90" w:tentative="1">
      <w:start w:val="1"/>
      <w:numFmt w:val="bullet"/>
      <w:lvlText w:val="•"/>
      <w:lvlJc w:val="left"/>
      <w:pPr>
        <w:tabs>
          <w:tab w:val="num" w:pos="2880"/>
        </w:tabs>
        <w:ind w:left="2880" w:hanging="360"/>
      </w:pPr>
      <w:rPr>
        <w:rFonts w:ascii="Arial" w:hAnsi="Arial" w:hint="default"/>
      </w:rPr>
    </w:lvl>
    <w:lvl w:ilvl="4" w:tplc="447496AE" w:tentative="1">
      <w:start w:val="1"/>
      <w:numFmt w:val="bullet"/>
      <w:lvlText w:val="•"/>
      <w:lvlJc w:val="left"/>
      <w:pPr>
        <w:tabs>
          <w:tab w:val="num" w:pos="3600"/>
        </w:tabs>
        <w:ind w:left="3600" w:hanging="360"/>
      </w:pPr>
      <w:rPr>
        <w:rFonts w:ascii="Arial" w:hAnsi="Arial" w:hint="default"/>
      </w:rPr>
    </w:lvl>
    <w:lvl w:ilvl="5" w:tplc="40F2FAB4" w:tentative="1">
      <w:start w:val="1"/>
      <w:numFmt w:val="bullet"/>
      <w:lvlText w:val="•"/>
      <w:lvlJc w:val="left"/>
      <w:pPr>
        <w:tabs>
          <w:tab w:val="num" w:pos="4320"/>
        </w:tabs>
        <w:ind w:left="4320" w:hanging="360"/>
      </w:pPr>
      <w:rPr>
        <w:rFonts w:ascii="Arial" w:hAnsi="Arial" w:hint="default"/>
      </w:rPr>
    </w:lvl>
    <w:lvl w:ilvl="6" w:tplc="4F18B1D6" w:tentative="1">
      <w:start w:val="1"/>
      <w:numFmt w:val="bullet"/>
      <w:lvlText w:val="•"/>
      <w:lvlJc w:val="left"/>
      <w:pPr>
        <w:tabs>
          <w:tab w:val="num" w:pos="5040"/>
        </w:tabs>
        <w:ind w:left="5040" w:hanging="360"/>
      </w:pPr>
      <w:rPr>
        <w:rFonts w:ascii="Arial" w:hAnsi="Arial" w:hint="default"/>
      </w:rPr>
    </w:lvl>
    <w:lvl w:ilvl="7" w:tplc="D5C2F154" w:tentative="1">
      <w:start w:val="1"/>
      <w:numFmt w:val="bullet"/>
      <w:lvlText w:val="•"/>
      <w:lvlJc w:val="left"/>
      <w:pPr>
        <w:tabs>
          <w:tab w:val="num" w:pos="5760"/>
        </w:tabs>
        <w:ind w:left="5760" w:hanging="360"/>
      </w:pPr>
      <w:rPr>
        <w:rFonts w:ascii="Arial" w:hAnsi="Arial" w:hint="default"/>
      </w:rPr>
    </w:lvl>
    <w:lvl w:ilvl="8" w:tplc="AC5EFEC2" w:tentative="1">
      <w:start w:val="1"/>
      <w:numFmt w:val="bullet"/>
      <w:lvlText w:val="•"/>
      <w:lvlJc w:val="left"/>
      <w:pPr>
        <w:tabs>
          <w:tab w:val="num" w:pos="6480"/>
        </w:tabs>
        <w:ind w:left="6480" w:hanging="360"/>
      </w:pPr>
      <w:rPr>
        <w:rFonts w:ascii="Arial" w:hAnsi="Arial" w:hint="default"/>
      </w:rPr>
    </w:lvl>
  </w:abstractNum>
  <w:abstractNum w:abstractNumId="6">
    <w:nsid w:val="158A06E8"/>
    <w:multiLevelType w:val="hybridMultilevel"/>
    <w:tmpl w:val="56660BD4"/>
    <w:lvl w:ilvl="0" w:tplc="2114691A">
      <w:start w:val="1"/>
      <w:numFmt w:val="bullet"/>
      <w:lvlText w:val="•"/>
      <w:lvlJc w:val="left"/>
      <w:pPr>
        <w:tabs>
          <w:tab w:val="num" w:pos="720"/>
        </w:tabs>
        <w:ind w:left="720" w:hanging="360"/>
      </w:pPr>
      <w:rPr>
        <w:rFonts w:ascii="Arial" w:hAnsi="Arial" w:hint="default"/>
      </w:rPr>
    </w:lvl>
    <w:lvl w:ilvl="1" w:tplc="9DFAEAB0">
      <w:start w:val="1"/>
      <w:numFmt w:val="bullet"/>
      <w:lvlText w:val="•"/>
      <w:lvlJc w:val="left"/>
      <w:pPr>
        <w:tabs>
          <w:tab w:val="num" w:pos="1440"/>
        </w:tabs>
        <w:ind w:left="1440" w:hanging="360"/>
      </w:pPr>
      <w:rPr>
        <w:rFonts w:ascii="Arial" w:hAnsi="Arial" w:hint="default"/>
      </w:rPr>
    </w:lvl>
    <w:lvl w:ilvl="2" w:tplc="015C65D2" w:tentative="1">
      <w:start w:val="1"/>
      <w:numFmt w:val="bullet"/>
      <w:lvlText w:val="•"/>
      <w:lvlJc w:val="left"/>
      <w:pPr>
        <w:tabs>
          <w:tab w:val="num" w:pos="2160"/>
        </w:tabs>
        <w:ind w:left="2160" w:hanging="360"/>
      </w:pPr>
      <w:rPr>
        <w:rFonts w:ascii="Arial" w:hAnsi="Arial" w:hint="default"/>
      </w:rPr>
    </w:lvl>
    <w:lvl w:ilvl="3" w:tplc="B6869FE2" w:tentative="1">
      <w:start w:val="1"/>
      <w:numFmt w:val="bullet"/>
      <w:lvlText w:val="•"/>
      <w:lvlJc w:val="left"/>
      <w:pPr>
        <w:tabs>
          <w:tab w:val="num" w:pos="2880"/>
        </w:tabs>
        <w:ind w:left="2880" w:hanging="360"/>
      </w:pPr>
      <w:rPr>
        <w:rFonts w:ascii="Arial" w:hAnsi="Arial" w:hint="default"/>
      </w:rPr>
    </w:lvl>
    <w:lvl w:ilvl="4" w:tplc="2542AF7C" w:tentative="1">
      <w:start w:val="1"/>
      <w:numFmt w:val="bullet"/>
      <w:lvlText w:val="•"/>
      <w:lvlJc w:val="left"/>
      <w:pPr>
        <w:tabs>
          <w:tab w:val="num" w:pos="3600"/>
        </w:tabs>
        <w:ind w:left="3600" w:hanging="360"/>
      </w:pPr>
      <w:rPr>
        <w:rFonts w:ascii="Arial" w:hAnsi="Arial" w:hint="default"/>
      </w:rPr>
    </w:lvl>
    <w:lvl w:ilvl="5" w:tplc="BE02EDF4" w:tentative="1">
      <w:start w:val="1"/>
      <w:numFmt w:val="bullet"/>
      <w:lvlText w:val="•"/>
      <w:lvlJc w:val="left"/>
      <w:pPr>
        <w:tabs>
          <w:tab w:val="num" w:pos="4320"/>
        </w:tabs>
        <w:ind w:left="4320" w:hanging="360"/>
      </w:pPr>
      <w:rPr>
        <w:rFonts w:ascii="Arial" w:hAnsi="Arial" w:hint="default"/>
      </w:rPr>
    </w:lvl>
    <w:lvl w:ilvl="6" w:tplc="2C7E2EF4" w:tentative="1">
      <w:start w:val="1"/>
      <w:numFmt w:val="bullet"/>
      <w:lvlText w:val="•"/>
      <w:lvlJc w:val="left"/>
      <w:pPr>
        <w:tabs>
          <w:tab w:val="num" w:pos="5040"/>
        </w:tabs>
        <w:ind w:left="5040" w:hanging="360"/>
      </w:pPr>
      <w:rPr>
        <w:rFonts w:ascii="Arial" w:hAnsi="Arial" w:hint="default"/>
      </w:rPr>
    </w:lvl>
    <w:lvl w:ilvl="7" w:tplc="8C229AFA" w:tentative="1">
      <w:start w:val="1"/>
      <w:numFmt w:val="bullet"/>
      <w:lvlText w:val="•"/>
      <w:lvlJc w:val="left"/>
      <w:pPr>
        <w:tabs>
          <w:tab w:val="num" w:pos="5760"/>
        </w:tabs>
        <w:ind w:left="5760" w:hanging="360"/>
      </w:pPr>
      <w:rPr>
        <w:rFonts w:ascii="Arial" w:hAnsi="Arial" w:hint="default"/>
      </w:rPr>
    </w:lvl>
    <w:lvl w:ilvl="8" w:tplc="EB4EC2C8" w:tentative="1">
      <w:start w:val="1"/>
      <w:numFmt w:val="bullet"/>
      <w:lvlText w:val="•"/>
      <w:lvlJc w:val="left"/>
      <w:pPr>
        <w:tabs>
          <w:tab w:val="num" w:pos="6480"/>
        </w:tabs>
        <w:ind w:left="6480" w:hanging="360"/>
      </w:pPr>
      <w:rPr>
        <w:rFonts w:ascii="Arial" w:hAnsi="Arial" w:hint="default"/>
      </w:rPr>
    </w:lvl>
  </w:abstractNum>
  <w:abstractNum w:abstractNumId="7">
    <w:nsid w:val="204230F8"/>
    <w:multiLevelType w:val="hybridMultilevel"/>
    <w:tmpl w:val="39223F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9D0DDF"/>
    <w:multiLevelType w:val="hybridMultilevel"/>
    <w:tmpl w:val="1B445BEE"/>
    <w:lvl w:ilvl="0" w:tplc="3196D0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6743"/>
    <w:multiLevelType w:val="hybridMultilevel"/>
    <w:tmpl w:val="616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2EF"/>
    <w:multiLevelType w:val="hybridMultilevel"/>
    <w:tmpl w:val="43081B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2F922895"/>
    <w:multiLevelType w:val="hybridMultilevel"/>
    <w:tmpl w:val="6BBEB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D50055"/>
    <w:multiLevelType w:val="hybridMultilevel"/>
    <w:tmpl w:val="17EE83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161CD3"/>
    <w:multiLevelType w:val="hybridMultilevel"/>
    <w:tmpl w:val="2C7CE638"/>
    <w:lvl w:ilvl="0" w:tplc="6EC621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C0AFF"/>
    <w:multiLevelType w:val="hybridMultilevel"/>
    <w:tmpl w:val="7280F1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001775"/>
    <w:multiLevelType w:val="hybridMultilevel"/>
    <w:tmpl w:val="A9C6B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794CF8"/>
    <w:multiLevelType w:val="hybridMultilevel"/>
    <w:tmpl w:val="D0249942"/>
    <w:lvl w:ilvl="0" w:tplc="A60CB5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4D68AE"/>
    <w:multiLevelType w:val="hybridMultilevel"/>
    <w:tmpl w:val="6536435A"/>
    <w:lvl w:ilvl="0" w:tplc="369C727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D273D3"/>
    <w:multiLevelType w:val="hybridMultilevel"/>
    <w:tmpl w:val="A5DA3758"/>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553A83"/>
    <w:multiLevelType w:val="hybridMultilevel"/>
    <w:tmpl w:val="4FC8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22"/>
  </w:num>
  <w:num w:numId="4">
    <w:abstractNumId w:val="20"/>
  </w:num>
  <w:num w:numId="5">
    <w:abstractNumId w:val="24"/>
  </w:num>
  <w:num w:numId="6">
    <w:abstractNumId w:val="11"/>
  </w:num>
  <w:num w:numId="7">
    <w:abstractNumId w:val="21"/>
  </w:num>
  <w:num w:numId="8">
    <w:abstractNumId w:val="19"/>
  </w:num>
  <w:num w:numId="9">
    <w:abstractNumId w:val="18"/>
  </w:num>
  <w:num w:numId="10">
    <w:abstractNumId w:val="8"/>
  </w:num>
  <w:num w:numId="11">
    <w:abstractNumId w:val="15"/>
  </w:num>
  <w:num w:numId="12">
    <w:abstractNumId w:val="10"/>
  </w:num>
  <w:num w:numId="13">
    <w:abstractNumId w:val="6"/>
  </w:num>
  <w:num w:numId="14">
    <w:abstractNumId w:val="5"/>
  </w:num>
  <w:num w:numId="15">
    <w:abstractNumId w:val="13"/>
  </w:num>
  <w:num w:numId="16">
    <w:abstractNumId w:val="7"/>
  </w:num>
  <w:num w:numId="17">
    <w:abstractNumId w:val="25"/>
  </w:num>
  <w:num w:numId="18">
    <w:abstractNumId w:val="12"/>
  </w:num>
  <w:num w:numId="19">
    <w:abstractNumId w:val="17"/>
  </w:num>
  <w:num w:numId="20">
    <w:abstractNumId w:val="23"/>
  </w:num>
  <w:num w:numId="21">
    <w:abstractNumId w:val="3"/>
  </w:num>
  <w:num w:numId="22">
    <w:abstractNumId w:val="9"/>
  </w:num>
  <w:num w:numId="23">
    <w:abstractNumId w:val="0"/>
  </w:num>
  <w:num w:numId="24">
    <w:abstractNumId w:val="14"/>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17853"/>
    <w:rsid w:val="000314FC"/>
    <w:rsid w:val="000337A3"/>
    <w:rsid w:val="00075F4A"/>
    <w:rsid w:val="000B34F5"/>
    <w:rsid w:val="000D1A38"/>
    <w:rsid w:val="000D5A99"/>
    <w:rsid w:val="000E1CCB"/>
    <w:rsid w:val="000E2020"/>
    <w:rsid w:val="000E4663"/>
    <w:rsid w:val="000F2394"/>
    <w:rsid w:val="00104833"/>
    <w:rsid w:val="00112F60"/>
    <w:rsid w:val="001730C3"/>
    <w:rsid w:val="001C1983"/>
    <w:rsid w:val="001D5BEC"/>
    <w:rsid w:val="001E2374"/>
    <w:rsid w:val="001E60D4"/>
    <w:rsid w:val="001F2B46"/>
    <w:rsid w:val="00237C2F"/>
    <w:rsid w:val="002456C1"/>
    <w:rsid w:val="0025691F"/>
    <w:rsid w:val="002678AE"/>
    <w:rsid w:val="00285411"/>
    <w:rsid w:val="00295AA9"/>
    <w:rsid w:val="002A3F0D"/>
    <w:rsid w:val="002A5872"/>
    <w:rsid w:val="002B1F88"/>
    <w:rsid w:val="002D1699"/>
    <w:rsid w:val="00303D76"/>
    <w:rsid w:val="003140A5"/>
    <w:rsid w:val="00321F34"/>
    <w:rsid w:val="00387B30"/>
    <w:rsid w:val="003A27DD"/>
    <w:rsid w:val="003A4114"/>
    <w:rsid w:val="003C5F9C"/>
    <w:rsid w:val="004033C8"/>
    <w:rsid w:val="00403B81"/>
    <w:rsid w:val="004115D0"/>
    <w:rsid w:val="00416A5F"/>
    <w:rsid w:val="004206AB"/>
    <w:rsid w:val="0043104B"/>
    <w:rsid w:val="00454546"/>
    <w:rsid w:val="00456719"/>
    <w:rsid w:val="004715A8"/>
    <w:rsid w:val="0049113D"/>
    <w:rsid w:val="004B6067"/>
    <w:rsid w:val="004E3009"/>
    <w:rsid w:val="004E68E6"/>
    <w:rsid w:val="005064CA"/>
    <w:rsid w:val="00544453"/>
    <w:rsid w:val="00544E6A"/>
    <w:rsid w:val="0056667F"/>
    <w:rsid w:val="00567CE8"/>
    <w:rsid w:val="00581CB0"/>
    <w:rsid w:val="00596D8C"/>
    <w:rsid w:val="006174CD"/>
    <w:rsid w:val="00630C51"/>
    <w:rsid w:val="0068446C"/>
    <w:rsid w:val="00687786"/>
    <w:rsid w:val="006A22DA"/>
    <w:rsid w:val="006B53F7"/>
    <w:rsid w:val="00703383"/>
    <w:rsid w:val="00783F32"/>
    <w:rsid w:val="007A3903"/>
    <w:rsid w:val="007C323E"/>
    <w:rsid w:val="007D23B9"/>
    <w:rsid w:val="007E2E7F"/>
    <w:rsid w:val="00811892"/>
    <w:rsid w:val="00857192"/>
    <w:rsid w:val="00872D65"/>
    <w:rsid w:val="00874F1F"/>
    <w:rsid w:val="008849F2"/>
    <w:rsid w:val="008A4048"/>
    <w:rsid w:val="008B6D0D"/>
    <w:rsid w:val="008E5CEC"/>
    <w:rsid w:val="008F1D87"/>
    <w:rsid w:val="00913829"/>
    <w:rsid w:val="00954590"/>
    <w:rsid w:val="009562E7"/>
    <w:rsid w:val="0096566E"/>
    <w:rsid w:val="00976206"/>
    <w:rsid w:val="009835DD"/>
    <w:rsid w:val="009B478A"/>
    <w:rsid w:val="00A2232C"/>
    <w:rsid w:val="00A32450"/>
    <w:rsid w:val="00A35D63"/>
    <w:rsid w:val="00A45CE1"/>
    <w:rsid w:val="00A648E9"/>
    <w:rsid w:val="00AA5419"/>
    <w:rsid w:val="00AC24B3"/>
    <w:rsid w:val="00AE4321"/>
    <w:rsid w:val="00AF4303"/>
    <w:rsid w:val="00B04B34"/>
    <w:rsid w:val="00B202FC"/>
    <w:rsid w:val="00B223ED"/>
    <w:rsid w:val="00B403DB"/>
    <w:rsid w:val="00B70A34"/>
    <w:rsid w:val="00B8135F"/>
    <w:rsid w:val="00B84338"/>
    <w:rsid w:val="00BA1783"/>
    <w:rsid w:val="00BB790F"/>
    <w:rsid w:val="00BC3FFC"/>
    <w:rsid w:val="00BC411B"/>
    <w:rsid w:val="00BC7CC8"/>
    <w:rsid w:val="00BD670D"/>
    <w:rsid w:val="00BF791C"/>
    <w:rsid w:val="00C51799"/>
    <w:rsid w:val="00CC65D0"/>
    <w:rsid w:val="00CD7C7E"/>
    <w:rsid w:val="00CE330E"/>
    <w:rsid w:val="00CE6668"/>
    <w:rsid w:val="00D42211"/>
    <w:rsid w:val="00D60D4D"/>
    <w:rsid w:val="00D61B63"/>
    <w:rsid w:val="00D61F84"/>
    <w:rsid w:val="00D705FC"/>
    <w:rsid w:val="00D71727"/>
    <w:rsid w:val="00D803B5"/>
    <w:rsid w:val="00D81151"/>
    <w:rsid w:val="00DA72AB"/>
    <w:rsid w:val="00DC297C"/>
    <w:rsid w:val="00DF3C1A"/>
    <w:rsid w:val="00E234B3"/>
    <w:rsid w:val="00E50DA3"/>
    <w:rsid w:val="00E6593D"/>
    <w:rsid w:val="00E977B5"/>
    <w:rsid w:val="00EB158C"/>
    <w:rsid w:val="00EC2EC6"/>
    <w:rsid w:val="00ED46F8"/>
    <w:rsid w:val="00EF3904"/>
    <w:rsid w:val="00F118DC"/>
    <w:rsid w:val="00F56E71"/>
    <w:rsid w:val="00F6204A"/>
    <w:rsid w:val="00F67E5D"/>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537</Words>
  <Characters>3063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9</cp:revision>
  <cp:lastPrinted>2016-09-07T14:28:00Z</cp:lastPrinted>
  <dcterms:created xsi:type="dcterms:W3CDTF">2016-08-30T15:13:00Z</dcterms:created>
  <dcterms:modified xsi:type="dcterms:W3CDTF">2016-09-07T14:33:00Z</dcterms:modified>
</cp:coreProperties>
</file>