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F61" w:rsidRDefault="006F5F61" w:rsidP="006F5F61">
      <w:pPr>
        <w:spacing w:after="0"/>
        <w:rPr>
          <w:bCs/>
        </w:rPr>
      </w:pPr>
      <w:proofErr w:type="gramStart"/>
      <w:r w:rsidRPr="001F53B1">
        <w:rPr>
          <w:bCs/>
        </w:rPr>
        <w:t>received</w:t>
      </w:r>
      <w:proofErr w:type="gramEnd"/>
      <w:r w:rsidRPr="001F53B1">
        <w:rPr>
          <w:bCs/>
        </w:rPr>
        <w:t xml:space="preserve"> favorably by the king.</w:t>
      </w:r>
      <w:r>
        <w:t xml:space="preserve"> 8) </w:t>
      </w:r>
      <w:r w:rsidRPr="001F53B1">
        <w:rPr>
          <w:bCs/>
        </w:rPr>
        <w:t>The king learns that Mordecai saved his life and rewards him (at the hands of Haman).</w:t>
      </w:r>
      <w:r>
        <w:t xml:space="preserve"> 9) </w:t>
      </w:r>
      <w:r w:rsidRPr="001F53B1">
        <w:rPr>
          <w:bCs/>
        </w:rPr>
        <w:t>Haman becomes jealous and has a gallows prepared for Mordecai.</w:t>
      </w:r>
      <w:r>
        <w:t xml:space="preserve"> 10) </w:t>
      </w:r>
      <w:r w:rsidRPr="001F53B1">
        <w:rPr>
          <w:bCs/>
        </w:rPr>
        <w:t>Haman is hanged on the gallows he had prepared for Mordecai.</w:t>
      </w:r>
      <w:r>
        <w:t xml:space="preserve"> 11) </w:t>
      </w:r>
      <w:r w:rsidRPr="001F53B1">
        <w:rPr>
          <w:bCs/>
        </w:rPr>
        <w:t>The Jews take vengeance on their persecutors with the king’s blessings.</w:t>
      </w:r>
      <w:r>
        <w:rPr>
          <w:bCs/>
        </w:rPr>
        <w:t xml:space="preserve"> </w:t>
      </w:r>
    </w:p>
    <w:p w:rsidR="006F5F61" w:rsidRDefault="006F5F61" w:rsidP="006F5F61">
      <w:pPr>
        <w:spacing w:after="0"/>
        <w:rPr>
          <w:bCs/>
        </w:rPr>
      </w:pPr>
    </w:p>
    <w:p w:rsidR="006F5F61" w:rsidRDefault="006F5F61" w:rsidP="006F5F61">
      <w:pPr>
        <w:spacing w:after="0"/>
        <w:rPr>
          <w:bCs/>
        </w:rPr>
      </w:pPr>
      <w:r>
        <w:rPr>
          <w:bCs/>
        </w:rPr>
        <w:t xml:space="preserve">These events show that 1) </w:t>
      </w:r>
      <w:r w:rsidRPr="001F53B1">
        <w:rPr>
          <w:bCs/>
        </w:rPr>
        <w:t>God’s plans will unfold wit</w:t>
      </w:r>
      <w:r>
        <w:rPr>
          <w:bCs/>
        </w:rPr>
        <w:t>h or without our participation (</w:t>
      </w:r>
      <w:r w:rsidRPr="00450790">
        <w:rPr>
          <w:bCs/>
        </w:rPr>
        <w:t xml:space="preserve">Esther 4:12-14); </w:t>
      </w:r>
      <w:r>
        <w:rPr>
          <w:bCs/>
        </w:rPr>
        <w:t>2) faith and action may be required to receive God’s providence (</w:t>
      </w:r>
      <w:r w:rsidRPr="00450790">
        <w:rPr>
          <w:bCs/>
        </w:rPr>
        <w:t>Esther 4:16</w:t>
      </w:r>
      <w:r>
        <w:rPr>
          <w:bCs/>
        </w:rPr>
        <w:t>);</w:t>
      </w:r>
      <w:r>
        <w:t xml:space="preserve"> and 3) </w:t>
      </w:r>
      <w:r>
        <w:rPr>
          <w:bCs/>
        </w:rPr>
        <w:t>h</w:t>
      </w:r>
      <w:r w:rsidRPr="001F53B1">
        <w:rPr>
          <w:bCs/>
        </w:rPr>
        <w:t>uman opposition</w:t>
      </w:r>
      <w:r>
        <w:rPr>
          <w:bCs/>
        </w:rPr>
        <w:t xml:space="preserve"> will not stop God’s providence (</w:t>
      </w:r>
      <w:r w:rsidRPr="00450790">
        <w:rPr>
          <w:bCs/>
        </w:rPr>
        <w:t>Esther 6:13</w:t>
      </w:r>
      <w:r>
        <w:rPr>
          <w:bCs/>
        </w:rPr>
        <w:t>).</w:t>
      </w:r>
      <w:r>
        <w:t xml:space="preserve"> A key verse to consider in regard to God’s providence is found in Esther 4:14:</w:t>
      </w:r>
      <w:r>
        <w:rPr>
          <w:b/>
          <w:bCs/>
        </w:rPr>
        <w:t xml:space="preserve"> </w:t>
      </w:r>
      <w:r w:rsidRPr="001F53B1">
        <w:rPr>
          <w:bCs/>
        </w:rPr>
        <w:t xml:space="preserve">“…who </w:t>
      </w:r>
      <w:proofErr w:type="spellStart"/>
      <w:r w:rsidRPr="001F53B1">
        <w:rPr>
          <w:bCs/>
        </w:rPr>
        <w:t>knoweth</w:t>
      </w:r>
      <w:proofErr w:type="spellEnd"/>
      <w:r w:rsidRPr="001F53B1">
        <w:rPr>
          <w:bCs/>
        </w:rPr>
        <w:t xml:space="preserve"> whether thou art come to the kingdom for such a time as this</w:t>
      </w:r>
      <w:r>
        <w:rPr>
          <w:bCs/>
        </w:rPr>
        <w:t>?”</w:t>
      </w:r>
    </w:p>
    <w:p w:rsidR="006F5F61" w:rsidRPr="001F53B1" w:rsidRDefault="006F5F61" w:rsidP="006F5F61">
      <w:pPr>
        <w:spacing w:after="0"/>
      </w:pPr>
    </w:p>
    <w:p w:rsidR="006F5F61" w:rsidRPr="00450790" w:rsidRDefault="006F5F61" w:rsidP="006F5F61">
      <w:pPr>
        <w:spacing w:after="0"/>
        <w:rPr>
          <w:b/>
          <w:bCs/>
        </w:rPr>
      </w:pPr>
      <w:r w:rsidRPr="00450790">
        <w:rPr>
          <w:b/>
          <w:bCs/>
        </w:rPr>
        <w:t xml:space="preserve">God’s Providence </w:t>
      </w:r>
      <w:r>
        <w:rPr>
          <w:b/>
          <w:bCs/>
        </w:rPr>
        <w:t>in the life of</w:t>
      </w:r>
      <w:r w:rsidRPr="00450790">
        <w:rPr>
          <w:b/>
          <w:bCs/>
        </w:rPr>
        <w:t xml:space="preserve"> Joseph</w:t>
      </w:r>
    </w:p>
    <w:p w:rsidR="006F5F61" w:rsidRDefault="006F5F61" w:rsidP="006F5F61">
      <w:pPr>
        <w:spacing w:after="0"/>
        <w:rPr>
          <w:bCs/>
        </w:rPr>
      </w:pPr>
      <w:r>
        <w:rPr>
          <w:bCs/>
        </w:rPr>
        <w:t xml:space="preserve">Because of God’s providence in the life of Joseph, all of God’s people have been blessed. 1) </w:t>
      </w:r>
      <w:r w:rsidRPr="001F53B1">
        <w:rPr>
          <w:bCs/>
        </w:rPr>
        <w:t>God used Joseph to brin</w:t>
      </w:r>
      <w:r>
        <w:rPr>
          <w:bCs/>
        </w:rPr>
        <w:t>g about an</w:t>
      </w:r>
      <w:r w:rsidRPr="001F53B1">
        <w:rPr>
          <w:bCs/>
        </w:rPr>
        <w:t xml:space="preserve"> important phase of His Scheme of Redemption.</w:t>
      </w:r>
      <w:r>
        <w:t xml:space="preserve"> 2) </w:t>
      </w:r>
      <w:r>
        <w:rPr>
          <w:bCs/>
        </w:rPr>
        <w:t>God took the descenda</w:t>
      </w:r>
      <w:r w:rsidRPr="001F53B1">
        <w:rPr>
          <w:bCs/>
        </w:rPr>
        <w:t>nts of Abraham into Egypt as promised (Gen. 15:13-16).</w:t>
      </w:r>
      <w:r>
        <w:t xml:space="preserve"> 3) </w:t>
      </w:r>
      <w:r w:rsidRPr="001F53B1">
        <w:rPr>
          <w:bCs/>
        </w:rPr>
        <w:t>God preserved an infant nation in time of famine.</w:t>
      </w:r>
      <w:r>
        <w:rPr>
          <w:bCs/>
        </w:rPr>
        <w:t xml:space="preserve"> 4) Through the descendants of Joseph, the Messiah would come into the world to redeem God’s people. </w:t>
      </w:r>
    </w:p>
    <w:p w:rsidR="006F5F61" w:rsidRPr="001F53B1" w:rsidRDefault="006F5F61" w:rsidP="006F5F61">
      <w:pPr>
        <w:spacing w:after="0"/>
      </w:pPr>
    </w:p>
    <w:p w:rsidR="006F5F61" w:rsidRPr="001F49DF" w:rsidRDefault="006F5F61" w:rsidP="006F5F61">
      <w:pPr>
        <w:spacing w:after="0"/>
        <w:rPr>
          <w:b/>
          <w:bCs/>
        </w:rPr>
      </w:pPr>
      <w:r w:rsidRPr="001F49DF">
        <w:rPr>
          <w:b/>
          <w:bCs/>
        </w:rPr>
        <w:t>The Chain of Providence in the Life of Joseph</w:t>
      </w:r>
    </w:p>
    <w:p w:rsidR="006F5F61" w:rsidRDefault="006F5F61" w:rsidP="006F5F61">
      <w:pPr>
        <w:spacing w:after="0"/>
      </w:pPr>
      <w:r>
        <w:t>Let us review the series of events that illustrates the providence of God in Joseph’s life. We will consider them in reverse order.</w:t>
      </w:r>
    </w:p>
    <w:p w:rsidR="006F5F61" w:rsidRDefault="006F5F61" w:rsidP="006F5F61">
      <w:pPr>
        <w:spacing w:after="0"/>
      </w:pPr>
      <w:r>
        <w:t xml:space="preserve">1) </w:t>
      </w:r>
      <w:r w:rsidRPr="001F49DF">
        <w:rPr>
          <w:bCs/>
        </w:rPr>
        <w:t>Jacob and his family are in Egypt. How did they get there?</w:t>
      </w:r>
      <w:r>
        <w:t xml:space="preserve"> </w:t>
      </w:r>
    </w:p>
    <w:p w:rsidR="006F5F61" w:rsidRDefault="006F5F61" w:rsidP="006F5F61">
      <w:pPr>
        <w:spacing w:after="0"/>
        <w:rPr>
          <w:bCs/>
        </w:rPr>
      </w:pPr>
      <w:r>
        <w:t xml:space="preserve">2) </w:t>
      </w:r>
      <w:r w:rsidRPr="001F53B1">
        <w:rPr>
          <w:bCs/>
        </w:rPr>
        <w:t>How was Joseph able to bring his brethren and father to Egypt?</w:t>
      </w:r>
    </w:p>
    <w:p w:rsidR="006F5F61" w:rsidRDefault="006F5F61" w:rsidP="006F5F61">
      <w:pPr>
        <w:spacing w:after="0"/>
      </w:pPr>
      <w:r>
        <w:t xml:space="preserve">3) </w:t>
      </w:r>
      <w:r w:rsidRPr="001F53B1">
        <w:rPr>
          <w:bCs/>
        </w:rPr>
        <w:t>How did Joseph become Prime Minister of Egypt?</w:t>
      </w:r>
      <w:r>
        <w:t xml:space="preserve"> </w:t>
      </w:r>
    </w:p>
    <w:p w:rsidR="006F5F61" w:rsidRDefault="006F5F61" w:rsidP="006F5F61">
      <w:pPr>
        <w:spacing w:after="0"/>
      </w:pPr>
      <w:r>
        <w:t xml:space="preserve">4) </w:t>
      </w:r>
      <w:r w:rsidRPr="001F53B1">
        <w:rPr>
          <w:bCs/>
        </w:rPr>
        <w:t>Why did Pharaoh appoint Joseph to be Prime Minister?</w:t>
      </w:r>
      <w:r>
        <w:t xml:space="preserve"> </w:t>
      </w:r>
    </w:p>
    <w:p w:rsidR="006F5F61" w:rsidRDefault="006F5F61" w:rsidP="006F5F61">
      <w:pPr>
        <w:spacing w:after="0"/>
      </w:pPr>
      <w:r>
        <w:t xml:space="preserve">5) </w:t>
      </w:r>
      <w:r w:rsidRPr="001F53B1">
        <w:rPr>
          <w:bCs/>
        </w:rPr>
        <w:t>How had Pharaoh learned that the Spirit of God was in Joseph?</w:t>
      </w:r>
      <w:r>
        <w:t xml:space="preserve"> </w:t>
      </w:r>
    </w:p>
    <w:p w:rsidR="006F5F61" w:rsidRDefault="006F5F61" w:rsidP="006F5F61">
      <w:pPr>
        <w:spacing w:after="0"/>
      </w:pPr>
      <w:r>
        <w:t xml:space="preserve">6) </w:t>
      </w:r>
      <w:r w:rsidRPr="001F53B1">
        <w:rPr>
          <w:bCs/>
        </w:rPr>
        <w:t>How was it that Joseph had come to interpret Pharaoh’s dream?</w:t>
      </w:r>
      <w:r>
        <w:t xml:space="preserve"> </w:t>
      </w:r>
    </w:p>
    <w:p w:rsidR="006F5F61" w:rsidRDefault="006F5F61" w:rsidP="006F5F61">
      <w:pPr>
        <w:spacing w:after="0"/>
      </w:pPr>
    </w:p>
    <w:p w:rsidR="006F5F61" w:rsidRDefault="006F5F61" w:rsidP="006F5F61">
      <w:pPr>
        <w:spacing w:after="0"/>
        <w:jc w:val="center"/>
      </w:pPr>
      <w:r>
        <w:t>26</w:t>
      </w:r>
    </w:p>
    <w:p w:rsidR="006F5F61" w:rsidRDefault="006F5F61" w:rsidP="006F5F61">
      <w:pPr>
        <w:spacing w:after="0"/>
        <w:jc w:val="center"/>
        <w:rPr>
          <w:b/>
          <w:bCs/>
        </w:rPr>
      </w:pPr>
      <w:r w:rsidRPr="008B1CE4">
        <w:rPr>
          <w:b/>
          <w:bCs/>
        </w:rPr>
        <w:lastRenderedPageBreak/>
        <w:t>Special Providence</w:t>
      </w:r>
    </w:p>
    <w:p w:rsidR="006F5F61" w:rsidRDefault="006F5F61" w:rsidP="006F5F61">
      <w:pPr>
        <w:spacing w:after="0"/>
      </w:pPr>
      <w:r>
        <w:rPr>
          <w:bCs/>
        </w:rPr>
        <w:t>God’s love and concern for the e</w:t>
      </w:r>
      <w:r w:rsidRPr="002E504E">
        <w:rPr>
          <w:bCs/>
        </w:rPr>
        <w:t>lect</w:t>
      </w:r>
      <w:r>
        <w:rPr>
          <w:bCs/>
        </w:rPr>
        <w:t xml:space="preserve"> is called</w:t>
      </w:r>
      <w:r w:rsidRPr="002E504E">
        <w:rPr>
          <w:bCs/>
        </w:rPr>
        <w:t xml:space="preserve"> Special Providence</w:t>
      </w:r>
      <w:r>
        <w:rPr>
          <w:bCs/>
        </w:rPr>
        <w:t xml:space="preserve">. God </w:t>
      </w:r>
      <w:r w:rsidRPr="002E504E">
        <w:rPr>
          <w:bCs/>
        </w:rPr>
        <w:t>intervenes</w:t>
      </w:r>
      <w:r>
        <w:rPr>
          <w:bCs/>
        </w:rPr>
        <w:t xml:space="preserve"> in the lives of His people </w:t>
      </w:r>
      <w:r w:rsidRPr="002E504E">
        <w:rPr>
          <w:bCs/>
        </w:rPr>
        <w:t>in three ways:</w:t>
      </w:r>
      <w:r>
        <w:t xml:space="preserve"> 1) </w:t>
      </w:r>
      <w:r>
        <w:rPr>
          <w:bCs/>
        </w:rPr>
        <w:t>direct cause--He causes things to happen; 2) permission--He allows things to happen; 3) prevention--</w:t>
      </w:r>
      <w:r w:rsidRPr="002E504E">
        <w:rPr>
          <w:bCs/>
        </w:rPr>
        <w:t>He keeps things from happening.</w:t>
      </w:r>
    </w:p>
    <w:p w:rsidR="006F5F61" w:rsidRDefault="006F5F61" w:rsidP="006F5F61">
      <w:pPr>
        <w:spacing w:after="0"/>
      </w:pPr>
    </w:p>
    <w:p w:rsidR="006F5F61" w:rsidRPr="002E504E" w:rsidRDefault="006F5F61" w:rsidP="006F5F61">
      <w:pPr>
        <w:spacing w:after="0"/>
      </w:pPr>
      <w:r>
        <w:t xml:space="preserve">The Bible tells us that </w:t>
      </w:r>
      <w:r>
        <w:rPr>
          <w:bCs/>
        </w:rPr>
        <w:t>t</w:t>
      </w:r>
      <w:r w:rsidRPr="002E504E">
        <w:rPr>
          <w:bCs/>
        </w:rPr>
        <w:t>he</w:t>
      </w:r>
      <w:r>
        <w:rPr>
          <w:bCs/>
        </w:rPr>
        <w:t xml:space="preserve"> entire Godhead provides for us: </w:t>
      </w:r>
      <w:r w:rsidRPr="002E504E">
        <w:rPr>
          <w:bCs/>
        </w:rPr>
        <w:t xml:space="preserve"> </w:t>
      </w:r>
      <w:r w:rsidRPr="00203361">
        <w:rPr>
          <w:bCs/>
        </w:rPr>
        <w:t xml:space="preserve">God </w:t>
      </w:r>
      <w:r w:rsidRPr="002E504E">
        <w:rPr>
          <w:bCs/>
        </w:rPr>
        <w:t xml:space="preserve">(Matt. 6:33); </w:t>
      </w:r>
      <w:r w:rsidRPr="00203361">
        <w:rPr>
          <w:bCs/>
        </w:rPr>
        <w:t>Christ</w:t>
      </w:r>
      <w:r w:rsidRPr="002E504E">
        <w:rPr>
          <w:bCs/>
        </w:rPr>
        <w:t xml:space="preserve"> (Matt. 28:20); </w:t>
      </w:r>
      <w:r>
        <w:rPr>
          <w:bCs/>
        </w:rPr>
        <w:t xml:space="preserve">and the </w:t>
      </w:r>
      <w:r w:rsidRPr="00203361">
        <w:rPr>
          <w:bCs/>
        </w:rPr>
        <w:t>Holy Spirit</w:t>
      </w:r>
      <w:r w:rsidRPr="002E504E">
        <w:rPr>
          <w:bCs/>
          <w:u w:val="single"/>
        </w:rPr>
        <w:t xml:space="preserve"> </w:t>
      </w:r>
      <w:r w:rsidRPr="002E504E">
        <w:rPr>
          <w:bCs/>
        </w:rPr>
        <w:t>(Jn. 7:39</w:t>
      </w:r>
      <w:r>
        <w:rPr>
          <w:bCs/>
        </w:rPr>
        <w:t xml:space="preserve">). God has always worked providentially in the lives of the faithful. Consider His work in the lives of Abraham, Moses, and </w:t>
      </w:r>
      <w:r w:rsidRPr="002E504E">
        <w:rPr>
          <w:bCs/>
        </w:rPr>
        <w:t>Paul</w:t>
      </w:r>
      <w:r>
        <w:rPr>
          <w:bCs/>
        </w:rPr>
        <w:t>.</w:t>
      </w:r>
      <w:r>
        <w:t xml:space="preserve"> God works today in the lives of </w:t>
      </w:r>
      <w:r>
        <w:rPr>
          <w:bCs/>
        </w:rPr>
        <w:t>a</w:t>
      </w:r>
      <w:r w:rsidRPr="002E504E">
        <w:rPr>
          <w:bCs/>
        </w:rPr>
        <w:t>ll obedient believers (Phil. 2:13; Rom. 8:28)</w:t>
      </w:r>
      <w:r>
        <w:rPr>
          <w:bCs/>
        </w:rPr>
        <w:t>.</w:t>
      </w:r>
      <w:r>
        <w:t xml:space="preserve"> </w:t>
      </w:r>
      <w:r>
        <w:rPr>
          <w:bCs/>
        </w:rPr>
        <w:t>God’s providence is often at work without our k</w:t>
      </w:r>
      <w:r w:rsidRPr="002E504E">
        <w:rPr>
          <w:bCs/>
        </w:rPr>
        <w:t>nowledge</w:t>
      </w:r>
      <w:r>
        <w:rPr>
          <w:bCs/>
        </w:rPr>
        <w:t>. Some examples are 1)</w:t>
      </w:r>
      <w:r>
        <w:t xml:space="preserve"> </w:t>
      </w:r>
      <w:r>
        <w:rPr>
          <w:bCs/>
        </w:rPr>
        <w:t>David—“No man cared for my soul”</w:t>
      </w:r>
      <w:r w:rsidRPr="002E504E">
        <w:rPr>
          <w:bCs/>
        </w:rPr>
        <w:t xml:space="preserve"> (Ps.  142:4)</w:t>
      </w:r>
      <w:r>
        <w:rPr>
          <w:bCs/>
        </w:rPr>
        <w:t xml:space="preserve"> and</w:t>
      </w:r>
      <w:r>
        <w:t xml:space="preserve"> 2) </w:t>
      </w:r>
      <w:r w:rsidRPr="002E504E">
        <w:rPr>
          <w:bCs/>
        </w:rPr>
        <w:t>Elij</w:t>
      </w:r>
      <w:r>
        <w:rPr>
          <w:bCs/>
        </w:rPr>
        <w:t>ah—“And I, even I only, am left</w:t>
      </w:r>
      <w:proofErr w:type="gramStart"/>
      <w:r w:rsidRPr="002E504E">
        <w:rPr>
          <w:bCs/>
        </w:rPr>
        <w:t>”  (</w:t>
      </w:r>
      <w:proofErr w:type="gramEnd"/>
      <w:r w:rsidRPr="002E504E">
        <w:rPr>
          <w:bCs/>
        </w:rPr>
        <w:t>1 Kings 19:10)</w:t>
      </w:r>
      <w:r w:rsidR="00361D13">
        <w:rPr>
          <w:bCs/>
        </w:rPr>
        <w:t>.</w:t>
      </w:r>
    </w:p>
    <w:p w:rsidR="006F5F61" w:rsidRDefault="006F5F61" w:rsidP="006F5F61">
      <w:pPr>
        <w:spacing w:after="0"/>
        <w:rPr>
          <w:bCs/>
        </w:rPr>
      </w:pPr>
      <w:bookmarkStart w:id="0" w:name="_GoBack"/>
    </w:p>
    <w:p w:rsidR="006F5F61" w:rsidRPr="00D46EDD" w:rsidRDefault="006F5F61" w:rsidP="006F5F61">
      <w:pPr>
        <w:spacing w:after="0"/>
      </w:pPr>
      <w:r>
        <w:rPr>
          <w:bCs/>
        </w:rPr>
        <w:t>Evidence of God’s providence for b</w:t>
      </w:r>
      <w:r w:rsidRPr="002E504E">
        <w:rPr>
          <w:bCs/>
        </w:rPr>
        <w:t>elievers</w:t>
      </w:r>
      <w:r>
        <w:rPr>
          <w:bCs/>
        </w:rPr>
        <w:t xml:space="preserve"> includes truth, grace, security, and prayer.</w:t>
      </w:r>
      <w:r>
        <w:t xml:space="preserve"> 1) Those who want </w:t>
      </w:r>
      <w:r w:rsidRPr="008C72AA">
        <w:rPr>
          <w:b/>
        </w:rPr>
        <w:t>t</w:t>
      </w:r>
      <w:r w:rsidRPr="008C72AA">
        <w:rPr>
          <w:b/>
          <w:bCs/>
        </w:rPr>
        <w:t>ruth</w:t>
      </w:r>
      <w:r>
        <w:rPr>
          <w:bCs/>
        </w:rPr>
        <w:t xml:space="preserve"> can find it </w:t>
      </w:r>
      <w:r w:rsidRPr="002E504E">
        <w:rPr>
          <w:bCs/>
        </w:rPr>
        <w:t>(Prov. 1:20-23; 8:17; Matt. 7:7-11; Luke 11:13; Acts 17:27)</w:t>
      </w:r>
      <w:r>
        <w:rPr>
          <w:bCs/>
        </w:rPr>
        <w:t xml:space="preserve">. 2) </w:t>
      </w:r>
      <w:r w:rsidRPr="008C72AA">
        <w:rPr>
          <w:b/>
          <w:bCs/>
        </w:rPr>
        <w:t>Grace</w:t>
      </w:r>
      <w:r>
        <w:rPr>
          <w:bCs/>
        </w:rPr>
        <w:t xml:space="preserve"> (unmerited divine favor) is essentially a New Testament word </w:t>
      </w:r>
      <w:r w:rsidRPr="002E504E">
        <w:rPr>
          <w:bCs/>
        </w:rPr>
        <w:t>(Jn. 1:17; Titus 2:11; 2 Cor. 12:9; Heb. 4:16)</w:t>
      </w:r>
      <w:r>
        <w:rPr>
          <w:bCs/>
        </w:rPr>
        <w:t>.</w:t>
      </w:r>
      <w:r>
        <w:t xml:space="preserve"> Consider these differences between Old Testament law and New Testament grace. </w:t>
      </w:r>
      <w:r w:rsidRPr="002E504E">
        <w:rPr>
          <w:bCs/>
        </w:rPr>
        <w:t xml:space="preserve">Law is connected with </w:t>
      </w:r>
      <w:bookmarkEnd w:id="0"/>
      <w:r w:rsidRPr="002E504E">
        <w:rPr>
          <w:bCs/>
        </w:rPr>
        <w:t>Moses and works; grace with Christ and faith (Jn. 1:17)</w:t>
      </w:r>
      <w:r>
        <w:t xml:space="preserve">. </w:t>
      </w:r>
      <w:r w:rsidRPr="002E504E">
        <w:rPr>
          <w:bCs/>
        </w:rPr>
        <w:t>Law blesses the good; grace saves the bad (Ex. 19:5)</w:t>
      </w:r>
      <w:r>
        <w:t xml:space="preserve">. </w:t>
      </w:r>
      <w:r w:rsidRPr="002E504E">
        <w:rPr>
          <w:bCs/>
        </w:rPr>
        <w:t>Law demands that blessings be earned; grace is a free gift (Eph. 2:8)</w:t>
      </w:r>
      <w:r>
        <w:t xml:space="preserve">. 3) </w:t>
      </w:r>
      <w:r>
        <w:rPr>
          <w:bCs/>
        </w:rPr>
        <w:t>God promises t</w:t>
      </w:r>
      <w:r w:rsidRPr="008C72AA">
        <w:rPr>
          <w:bCs/>
        </w:rPr>
        <w:t xml:space="preserve">emporal and eternal </w:t>
      </w:r>
      <w:r>
        <w:rPr>
          <w:b/>
          <w:bCs/>
        </w:rPr>
        <w:t xml:space="preserve">security </w:t>
      </w:r>
      <w:r>
        <w:rPr>
          <w:bCs/>
        </w:rPr>
        <w:t xml:space="preserve">for obedient </w:t>
      </w:r>
      <w:proofErr w:type="gramStart"/>
      <w:r w:rsidRPr="008C72AA">
        <w:rPr>
          <w:bCs/>
        </w:rPr>
        <w:t xml:space="preserve">believers </w:t>
      </w:r>
      <w:r>
        <w:rPr>
          <w:bCs/>
        </w:rPr>
        <w:t xml:space="preserve"> </w:t>
      </w:r>
      <w:r w:rsidRPr="008C72AA">
        <w:rPr>
          <w:bCs/>
        </w:rPr>
        <w:t>(</w:t>
      </w:r>
      <w:proofErr w:type="gramEnd"/>
      <w:r w:rsidRPr="008C72AA">
        <w:rPr>
          <w:bCs/>
        </w:rPr>
        <w:t>Matt. 6:33; Ps. 37:</w:t>
      </w:r>
      <w:r>
        <w:rPr>
          <w:bCs/>
        </w:rPr>
        <w:t>25). T</w:t>
      </w:r>
      <w:r w:rsidRPr="002E504E">
        <w:rPr>
          <w:bCs/>
        </w:rPr>
        <w:t xml:space="preserve">he wicked </w:t>
      </w:r>
      <w:r>
        <w:rPr>
          <w:bCs/>
        </w:rPr>
        <w:t xml:space="preserve">may </w:t>
      </w:r>
      <w:proofErr w:type="gramStart"/>
      <w:r>
        <w:rPr>
          <w:bCs/>
        </w:rPr>
        <w:t>prosper ,</w:t>
      </w:r>
      <w:proofErr w:type="gramEnd"/>
      <w:r>
        <w:rPr>
          <w:bCs/>
        </w:rPr>
        <w:t xml:space="preserve"> but God promises</w:t>
      </w:r>
      <w:r>
        <w:t xml:space="preserve"> e</w:t>
      </w:r>
      <w:r w:rsidRPr="002E504E">
        <w:rPr>
          <w:bCs/>
        </w:rPr>
        <w:t>t</w:t>
      </w:r>
      <w:r>
        <w:rPr>
          <w:bCs/>
        </w:rPr>
        <w:t xml:space="preserve">ernal security for the obedient </w:t>
      </w:r>
      <w:r w:rsidRPr="002E504E">
        <w:rPr>
          <w:bCs/>
        </w:rPr>
        <w:t>(Matt. 25:46; Rev. 14:13)</w:t>
      </w:r>
      <w:r>
        <w:rPr>
          <w:bCs/>
        </w:rPr>
        <w:t>.</w:t>
      </w:r>
      <w:r>
        <w:t xml:space="preserve"> 4)</w:t>
      </w:r>
      <w:r w:rsidRPr="009F0685">
        <w:rPr>
          <w:b/>
        </w:rPr>
        <w:t xml:space="preserve"> </w:t>
      </w:r>
      <w:r w:rsidRPr="009F0685">
        <w:rPr>
          <w:b/>
          <w:bCs/>
        </w:rPr>
        <w:t>Prayer</w:t>
      </w:r>
      <w:r>
        <w:t xml:space="preserve"> offers a</w:t>
      </w:r>
      <w:r w:rsidRPr="002E504E">
        <w:rPr>
          <w:bCs/>
        </w:rPr>
        <w:t xml:space="preserve">ccess to God </w:t>
      </w:r>
      <w:r>
        <w:rPr>
          <w:bCs/>
        </w:rPr>
        <w:t xml:space="preserve">which the worldly do not </w:t>
      </w:r>
      <w:r w:rsidRPr="002E504E">
        <w:rPr>
          <w:bCs/>
        </w:rPr>
        <w:t>have (Jn. 9:31)</w:t>
      </w:r>
      <w:r>
        <w:rPr>
          <w:bCs/>
        </w:rPr>
        <w:t>.</w:t>
      </w:r>
      <w:r>
        <w:t xml:space="preserve"> It is the </w:t>
      </w:r>
      <w:r>
        <w:rPr>
          <w:bCs/>
        </w:rPr>
        <w:t>c</w:t>
      </w:r>
      <w:r w:rsidRPr="002E504E">
        <w:rPr>
          <w:bCs/>
        </w:rPr>
        <w:t>onnection</w:t>
      </w:r>
      <w:r>
        <w:rPr>
          <w:bCs/>
        </w:rPr>
        <w:t xml:space="preserve"> through which many spiritual </w:t>
      </w:r>
      <w:r w:rsidRPr="002E504E">
        <w:rPr>
          <w:bCs/>
        </w:rPr>
        <w:t>blessings come to the elect (Jas. 1:5-6)</w:t>
      </w:r>
      <w:r>
        <w:rPr>
          <w:bCs/>
        </w:rPr>
        <w:t>.</w:t>
      </w:r>
    </w:p>
    <w:p w:rsidR="006F5F61" w:rsidRDefault="006F5F61" w:rsidP="006F5F61">
      <w:pPr>
        <w:spacing w:after="0"/>
        <w:rPr>
          <w:bCs/>
        </w:rPr>
      </w:pPr>
    </w:p>
    <w:p w:rsidR="006F5F61" w:rsidRDefault="006F5F61" w:rsidP="006F5F61">
      <w:pPr>
        <w:spacing w:after="0"/>
        <w:rPr>
          <w:bCs/>
        </w:rPr>
      </w:pPr>
      <w:r>
        <w:t>The blessings of God’s Special Providence come with conditions. For example, we are to 1)</w:t>
      </w:r>
      <w:r>
        <w:rPr>
          <w:bCs/>
        </w:rPr>
        <w:t xml:space="preserve"> do more than others (Matt. 5:47); 2) ask, seek, knock (Matt. 7:7); and 3) walk in the </w:t>
      </w:r>
      <w:r w:rsidRPr="002E504E">
        <w:rPr>
          <w:bCs/>
        </w:rPr>
        <w:t>light (1 Jn. 1:7)</w:t>
      </w:r>
      <w:r>
        <w:rPr>
          <w:bCs/>
        </w:rPr>
        <w:t>.</w:t>
      </w:r>
    </w:p>
    <w:p w:rsidR="006F5F61" w:rsidRDefault="006F5F61" w:rsidP="006F5F61">
      <w:pPr>
        <w:spacing w:after="0"/>
        <w:rPr>
          <w:bCs/>
        </w:rPr>
      </w:pPr>
    </w:p>
    <w:p w:rsidR="009B478A" w:rsidRPr="00E1284F" w:rsidRDefault="006F5F61" w:rsidP="00E1284F">
      <w:pPr>
        <w:spacing w:after="0"/>
        <w:jc w:val="center"/>
      </w:pPr>
      <w:r>
        <w:rPr>
          <w:bCs/>
        </w:rPr>
        <w:t>19</w:t>
      </w:r>
    </w:p>
    <w:sectPr w:rsidR="009B478A" w:rsidRPr="00E1284F" w:rsidSect="000778A1">
      <w:pgSz w:w="15840" w:h="12240" w:orient="landscape"/>
      <w:pgMar w:top="864" w:right="864" w:bottom="432" w:left="864" w:header="720" w:footer="720" w:gutter="0"/>
      <w:cols w:num="2" w:space="172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D4023"/>
    <w:multiLevelType w:val="hybridMultilevel"/>
    <w:tmpl w:val="D8E43A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2833354"/>
    <w:multiLevelType w:val="hybridMultilevel"/>
    <w:tmpl w:val="67048716"/>
    <w:lvl w:ilvl="0" w:tplc="BF6AC9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608A4"/>
    <w:multiLevelType w:val="hybridMultilevel"/>
    <w:tmpl w:val="F572D2AE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>
    <w:nsid w:val="270B044F"/>
    <w:multiLevelType w:val="hybridMultilevel"/>
    <w:tmpl w:val="A6082962"/>
    <w:lvl w:ilvl="0" w:tplc="26CCD366">
      <w:start w:val="1"/>
      <w:numFmt w:val="decimal"/>
      <w:lvlText w:val="%1."/>
      <w:lvlJc w:val="left"/>
      <w:pPr>
        <w:ind w:left="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49F45B26"/>
    <w:multiLevelType w:val="hybridMultilevel"/>
    <w:tmpl w:val="63F6407C"/>
    <w:lvl w:ilvl="0" w:tplc="5378904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33E9B"/>
    <w:multiLevelType w:val="hybridMultilevel"/>
    <w:tmpl w:val="F64A0146"/>
    <w:lvl w:ilvl="0" w:tplc="E98E6A3C">
      <w:start w:val="1"/>
      <w:numFmt w:val="decimal"/>
      <w:lvlText w:val="%1."/>
      <w:lvlJc w:val="left"/>
      <w:pPr>
        <w:ind w:left="0" w:hanging="360"/>
      </w:pPr>
      <w:rPr>
        <w:rFonts w:ascii="Calibri" w:hAnsi="Calibri" w:cs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>
    <w:nsid w:val="58212B9F"/>
    <w:multiLevelType w:val="hybridMultilevel"/>
    <w:tmpl w:val="49D02D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B7C63A3"/>
    <w:multiLevelType w:val="hybridMultilevel"/>
    <w:tmpl w:val="F3B88CA8"/>
    <w:lvl w:ilvl="0" w:tplc="89CA86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410C85"/>
    <w:multiLevelType w:val="hybridMultilevel"/>
    <w:tmpl w:val="93E2E8B2"/>
    <w:lvl w:ilvl="0" w:tplc="88A4955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F20367"/>
    <w:multiLevelType w:val="hybridMultilevel"/>
    <w:tmpl w:val="6382F3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6214E2D"/>
    <w:multiLevelType w:val="hybridMultilevel"/>
    <w:tmpl w:val="A4DE8882"/>
    <w:lvl w:ilvl="0" w:tplc="657E11D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5C22FF"/>
    <w:multiLevelType w:val="hybridMultilevel"/>
    <w:tmpl w:val="CD40CF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8056F"/>
    <w:multiLevelType w:val="hybridMultilevel"/>
    <w:tmpl w:val="BCC20042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E676ED"/>
    <w:multiLevelType w:val="hybridMultilevel"/>
    <w:tmpl w:val="446C3E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9"/>
  </w:num>
  <w:num w:numId="5">
    <w:abstractNumId w:val="13"/>
  </w:num>
  <w:num w:numId="6">
    <w:abstractNumId w:val="2"/>
  </w:num>
  <w:num w:numId="7">
    <w:abstractNumId w:val="11"/>
  </w:num>
  <w:num w:numId="8">
    <w:abstractNumId w:val="3"/>
  </w:num>
  <w:num w:numId="9">
    <w:abstractNumId w:val="7"/>
  </w:num>
  <w:num w:numId="10">
    <w:abstractNumId w:val="1"/>
  </w:num>
  <w:num w:numId="11">
    <w:abstractNumId w:val="8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7E"/>
    <w:rsid w:val="00004C53"/>
    <w:rsid w:val="000153A0"/>
    <w:rsid w:val="000178A6"/>
    <w:rsid w:val="000314FC"/>
    <w:rsid w:val="00033C13"/>
    <w:rsid w:val="0006516D"/>
    <w:rsid w:val="000733F0"/>
    <w:rsid w:val="000778A1"/>
    <w:rsid w:val="000B34F5"/>
    <w:rsid w:val="000E0724"/>
    <w:rsid w:val="00127B6E"/>
    <w:rsid w:val="001B12B5"/>
    <w:rsid w:val="00215EE4"/>
    <w:rsid w:val="00291164"/>
    <w:rsid w:val="002B1F88"/>
    <w:rsid w:val="00304264"/>
    <w:rsid w:val="00307975"/>
    <w:rsid w:val="003140A5"/>
    <w:rsid w:val="003152AB"/>
    <w:rsid w:val="003334E4"/>
    <w:rsid w:val="003500CD"/>
    <w:rsid w:val="003538FC"/>
    <w:rsid w:val="00361D13"/>
    <w:rsid w:val="00395587"/>
    <w:rsid w:val="003C2A38"/>
    <w:rsid w:val="00422E39"/>
    <w:rsid w:val="00474CD2"/>
    <w:rsid w:val="0049113D"/>
    <w:rsid w:val="004D4595"/>
    <w:rsid w:val="005059EE"/>
    <w:rsid w:val="0052003F"/>
    <w:rsid w:val="00593715"/>
    <w:rsid w:val="005A506C"/>
    <w:rsid w:val="005D137C"/>
    <w:rsid w:val="006B53F7"/>
    <w:rsid w:val="006E651A"/>
    <w:rsid w:val="006F5F61"/>
    <w:rsid w:val="00725358"/>
    <w:rsid w:val="007919E7"/>
    <w:rsid w:val="007B5085"/>
    <w:rsid w:val="007C6D70"/>
    <w:rsid w:val="00811892"/>
    <w:rsid w:val="0084485D"/>
    <w:rsid w:val="00857192"/>
    <w:rsid w:val="008A0FB9"/>
    <w:rsid w:val="008B665D"/>
    <w:rsid w:val="008C1D9D"/>
    <w:rsid w:val="008E0608"/>
    <w:rsid w:val="008E7C8A"/>
    <w:rsid w:val="009269DB"/>
    <w:rsid w:val="0093448E"/>
    <w:rsid w:val="009B478A"/>
    <w:rsid w:val="009E3FCE"/>
    <w:rsid w:val="00AD5DBE"/>
    <w:rsid w:val="00B223ED"/>
    <w:rsid w:val="00B25A52"/>
    <w:rsid w:val="00B403DB"/>
    <w:rsid w:val="00B716A9"/>
    <w:rsid w:val="00BB7C05"/>
    <w:rsid w:val="00BF7D15"/>
    <w:rsid w:val="00C73442"/>
    <w:rsid w:val="00C9451C"/>
    <w:rsid w:val="00CA325B"/>
    <w:rsid w:val="00CB42E9"/>
    <w:rsid w:val="00CD7C7E"/>
    <w:rsid w:val="00D2745F"/>
    <w:rsid w:val="00D3347E"/>
    <w:rsid w:val="00D77747"/>
    <w:rsid w:val="00DA72AB"/>
    <w:rsid w:val="00E1284F"/>
    <w:rsid w:val="00E413AD"/>
    <w:rsid w:val="00E51842"/>
    <w:rsid w:val="00E923EE"/>
    <w:rsid w:val="00E977B5"/>
    <w:rsid w:val="00EE1047"/>
    <w:rsid w:val="00F24681"/>
    <w:rsid w:val="00F33D0E"/>
    <w:rsid w:val="00F4194B"/>
    <w:rsid w:val="00F6204A"/>
    <w:rsid w:val="00FA2648"/>
    <w:rsid w:val="00FB27A7"/>
    <w:rsid w:val="00FB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4</cp:revision>
  <cp:lastPrinted>2012-03-25T01:13:00Z</cp:lastPrinted>
  <dcterms:created xsi:type="dcterms:W3CDTF">2014-12-11T23:18:00Z</dcterms:created>
  <dcterms:modified xsi:type="dcterms:W3CDTF">2014-12-12T02:53:00Z</dcterms:modified>
</cp:coreProperties>
</file>