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9F2" w:rsidRPr="0073574C" w:rsidRDefault="00D549F2" w:rsidP="00D549F2">
      <w:pPr>
        <w:spacing w:after="0"/>
        <w:rPr>
          <w:bCs/>
        </w:rPr>
      </w:pPr>
      <w:r>
        <w:rPr>
          <w:b/>
          <w:bCs/>
        </w:rPr>
        <w:t>The purpose of heaven and h</w:t>
      </w:r>
      <w:r w:rsidRPr="000155B5">
        <w:rPr>
          <w:b/>
          <w:bCs/>
        </w:rPr>
        <w:t>ell</w:t>
      </w:r>
    </w:p>
    <w:p w:rsidR="00D549F2" w:rsidRDefault="00D549F2" w:rsidP="00D549F2">
      <w:pPr>
        <w:spacing w:after="0"/>
        <w:rPr>
          <w:bCs/>
        </w:rPr>
      </w:pPr>
      <w:r w:rsidRPr="000155B5">
        <w:rPr>
          <w:bCs/>
        </w:rPr>
        <w:t>Heaven and hell represent the culmination of Divine Providence.</w:t>
      </w:r>
      <w:r w:rsidRPr="000155B5">
        <w:t xml:space="preserve"> </w:t>
      </w:r>
      <w:r w:rsidRPr="000155B5">
        <w:rPr>
          <w:bCs/>
        </w:rPr>
        <w:t>The wicked must ultimately be punished.</w:t>
      </w:r>
      <w:r w:rsidRPr="000155B5">
        <w:t xml:space="preserve"> </w:t>
      </w:r>
      <w:r w:rsidRPr="000155B5">
        <w:rPr>
          <w:bCs/>
        </w:rPr>
        <w:t>The righteous must ultimately be rewarded.</w:t>
      </w:r>
      <w:r w:rsidRPr="000155B5">
        <w:t xml:space="preserve"> This is the</w:t>
      </w:r>
      <w:r w:rsidRPr="000155B5">
        <w:rPr>
          <w:bCs/>
        </w:rPr>
        <w:t xml:space="preserve"> necessary result and destiny of free moral agency.</w:t>
      </w:r>
      <w:r w:rsidRPr="000155B5">
        <w:t xml:space="preserve"> </w:t>
      </w:r>
      <w:r w:rsidRPr="000155B5">
        <w:rPr>
          <w:bCs/>
        </w:rPr>
        <w:t>The rebellious receive forever the freedom from God’s laws and goodness they have demanded.</w:t>
      </w:r>
      <w:r w:rsidRPr="000155B5">
        <w:t xml:space="preserve"> </w:t>
      </w:r>
      <w:r w:rsidRPr="000155B5">
        <w:rPr>
          <w:bCs/>
        </w:rPr>
        <w:t xml:space="preserve">The good, forever submitting to obedience, become through all eternity more and </w:t>
      </w:r>
      <w:proofErr w:type="gramStart"/>
      <w:r w:rsidRPr="000155B5">
        <w:rPr>
          <w:bCs/>
        </w:rPr>
        <w:t>more free</w:t>
      </w:r>
      <w:proofErr w:type="gramEnd"/>
      <w:r w:rsidRPr="000155B5">
        <w:rPr>
          <w:bCs/>
        </w:rPr>
        <w:t>.</w:t>
      </w:r>
    </w:p>
    <w:p w:rsidR="00D549F2" w:rsidRPr="000155B5" w:rsidRDefault="00D549F2" w:rsidP="00D549F2">
      <w:pPr>
        <w:spacing w:after="0"/>
      </w:pPr>
    </w:p>
    <w:p w:rsidR="00D549F2" w:rsidRPr="009C104B" w:rsidRDefault="00D549F2" w:rsidP="00D549F2">
      <w:pPr>
        <w:autoSpaceDE w:val="0"/>
        <w:autoSpaceDN w:val="0"/>
        <w:adjustRightInd w:val="0"/>
        <w:spacing w:after="0" w:line="240" w:lineRule="auto"/>
        <w:rPr>
          <w:rFonts w:cs="SouvenirITCbyBT-Light"/>
          <w:b/>
        </w:rPr>
      </w:pPr>
      <w:r w:rsidRPr="009C104B">
        <w:rPr>
          <w:rFonts w:cs="SouvenirITCbyBT-Light"/>
          <w:b/>
        </w:rPr>
        <w:t>Conclusion</w:t>
      </w:r>
    </w:p>
    <w:p w:rsidR="00D549F2" w:rsidRPr="000155B5" w:rsidRDefault="00D549F2" w:rsidP="00D549F2">
      <w:pPr>
        <w:autoSpaceDE w:val="0"/>
        <w:autoSpaceDN w:val="0"/>
        <w:adjustRightInd w:val="0"/>
        <w:spacing w:after="0" w:line="240" w:lineRule="auto"/>
      </w:pPr>
      <w:r w:rsidRPr="000155B5">
        <w:rPr>
          <w:rFonts w:cs="SouvenirITCbyBT-Light"/>
        </w:rPr>
        <w:t>The existence of evil, pain, and suffering do</w:t>
      </w:r>
      <w:r>
        <w:rPr>
          <w:rFonts w:cs="SouvenirITCbyBT-Light"/>
        </w:rPr>
        <w:t>es</w:t>
      </w:r>
      <w:r w:rsidRPr="000155B5">
        <w:rPr>
          <w:rFonts w:cs="SouvenirITCbyBT-Light"/>
        </w:rPr>
        <w:t xml:space="preserve"> not speak against the existence of God. We should remember that this world was never intended to be our permanent home. God has prepared another world (heaven) for those who serve Him in this world. In difficult times, we should turn to God for wisdom and strength. Nothing can separate us from God’s love and care (Romans 8:35-39). When troubles come, we should trust </w:t>
      </w:r>
      <w:r>
        <w:rPr>
          <w:rFonts w:cs="SouvenirITCbyBT-Light"/>
        </w:rPr>
        <w:t xml:space="preserve">in </w:t>
      </w:r>
      <w:r w:rsidRPr="000155B5">
        <w:rPr>
          <w:rFonts w:cs="SouvenirITCbyBT-Light"/>
        </w:rPr>
        <w:t>God and ask Him to help us through our trials.</w:t>
      </w:r>
    </w:p>
    <w:p w:rsidR="00D549F2" w:rsidRPr="000155B5" w:rsidRDefault="00D549F2" w:rsidP="00D549F2">
      <w:pPr>
        <w:spacing w:after="0"/>
      </w:pPr>
    </w:p>
    <w:p w:rsidR="00D549F2" w:rsidRPr="000155B5" w:rsidRDefault="00D549F2" w:rsidP="00D549F2">
      <w:pPr>
        <w:spacing w:after="0"/>
        <w:ind w:left="1080"/>
      </w:pPr>
    </w:p>
    <w:p w:rsidR="00D549F2" w:rsidRDefault="00D549F2" w:rsidP="00D549F2">
      <w:pPr>
        <w:shd w:val="clear" w:color="auto" w:fill="FFFFFF"/>
        <w:spacing w:after="0" w:line="240" w:lineRule="auto"/>
        <w:rPr>
          <w:rFonts w:ascii="Calibri" w:eastAsia="Times New Roman" w:hAnsi="Calibri" w:cs="Calibri"/>
          <w:color w:val="2A2A2A"/>
          <w:sz w:val="20"/>
          <w:szCs w:val="20"/>
        </w:rPr>
      </w:pPr>
    </w:p>
    <w:p w:rsidR="00D549F2" w:rsidRDefault="00D549F2" w:rsidP="00D549F2">
      <w:pPr>
        <w:shd w:val="clear" w:color="auto" w:fill="FFFFFF"/>
        <w:spacing w:after="0" w:line="240" w:lineRule="auto"/>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Default="00D549F2" w:rsidP="00D549F2">
      <w:pPr>
        <w:shd w:val="clear" w:color="auto" w:fill="FFFFFF"/>
        <w:spacing w:after="0" w:line="240" w:lineRule="auto"/>
        <w:jc w:val="both"/>
        <w:rPr>
          <w:rFonts w:ascii="Calibri" w:eastAsia="Times New Roman" w:hAnsi="Calibri" w:cs="Calibri"/>
          <w:color w:val="2A2A2A"/>
          <w:sz w:val="20"/>
          <w:szCs w:val="20"/>
        </w:rPr>
      </w:pPr>
    </w:p>
    <w:p w:rsidR="00D549F2" w:rsidRPr="00654073" w:rsidRDefault="00D549F2" w:rsidP="00D549F2">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46</w:t>
      </w:r>
    </w:p>
    <w:p w:rsidR="00593715" w:rsidRDefault="00593715" w:rsidP="00593715">
      <w:pPr>
        <w:shd w:val="clear" w:color="auto" w:fill="FFFFFF"/>
        <w:spacing w:after="0" w:line="240" w:lineRule="auto"/>
        <w:jc w:val="center"/>
        <w:rPr>
          <w:rFonts w:ascii="Calibri" w:eastAsia="Times New Roman" w:hAnsi="Calibri" w:cs="Calibri"/>
          <w:color w:val="2A2A2A"/>
        </w:rPr>
      </w:pPr>
    </w:p>
    <w:p w:rsidR="00D549F2" w:rsidRPr="003C14E2" w:rsidRDefault="00D549F2" w:rsidP="00D549F2">
      <w:pPr>
        <w:shd w:val="clear" w:color="auto" w:fill="FFFFFF"/>
        <w:spacing w:after="0" w:line="240" w:lineRule="auto"/>
        <w:jc w:val="center"/>
        <w:rPr>
          <w:rFonts w:eastAsia="Times New Roman" w:cs="Calibri"/>
          <w:b/>
          <w:color w:val="2A2A2A"/>
          <w:sz w:val="24"/>
          <w:szCs w:val="24"/>
        </w:rPr>
      </w:pPr>
      <w:r w:rsidRPr="003C14E2">
        <w:rPr>
          <w:rFonts w:eastAsia="Times New Roman" w:cs="Calibri"/>
          <w:b/>
          <w:color w:val="2A2A2A"/>
          <w:sz w:val="24"/>
          <w:szCs w:val="24"/>
        </w:rPr>
        <w:lastRenderedPageBreak/>
        <w:t>Preface</w:t>
      </w:r>
    </w:p>
    <w:p w:rsidR="00D549F2" w:rsidRDefault="00D549F2" w:rsidP="00D549F2">
      <w:pPr>
        <w:shd w:val="clear" w:color="auto" w:fill="FFFFFF"/>
        <w:spacing w:after="0" w:line="240" w:lineRule="auto"/>
        <w:rPr>
          <w:rFonts w:eastAsia="Times New Roman" w:cs="Calibri"/>
          <w:b/>
          <w:sz w:val="32"/>
          <w:szCs w:val="32"/>
        </w:rPr>
      </w:pPr>
    </w:p>
    <w:p w:rsidR="00D549F2" w:rsidRDefault="00D549F2" w:rsidP="00D549F2">
      <w:pPr>
        <w:shd w:val="clear" w:color="auto" w:fill="FFFFFF"/>
        <w:spacing w:after="0" w:line="240" w:lineRule="auto"/>
        <w:rPr>
          <w:rFonts w:eastAsia="Times New Roman" w:cs="Calibri"/>
        </w:rPr>
      </w:pPr>
      <w:r>
        <w:rPr>
          <w:rFonts w:eastAsia="Times New Roman" w:cs="Calibri"/>
        </w:rPr>
        <w:t xml:space="preserve">This seminar describes God’s </w:t>
      </w:r>
      <w:r w:rsidRPr="003C14E2">
        <w:rPr>
          <w:rFonts w:eastAsia="Times New Roman" w:cs="Calibri"/>
          <w:i/>
        </w:rPr>
        <w:t>Scheme of Redemption</w:t>
      </w:r>
      <w:r>
        <w:rPr>
          <w:rFonts w:eastAsia="Times New Roman" w:cs="Calibri"/>
        </w:rPr>
        <w:t xml:space="preserve"> and the means He uses to create, sustain, and redeem His people through His Divine Providence. Three scriptures illustrate this chain of Providence:</w:t>
      </w:r>
    </w:p>
    <w:p w:rsidR="00D549F2" w:rsidRDefault="00D549F2" w:rsidP="00D549F2">
      <w:pPr>
        <w:pStyle w:val="ListParagraph"/>
        <w:numPr>
          <w:ilvl w:val="0"/>
          <w:numId w:val="15"/>
        </w:numPr>
        <w:shd w:val="clear" w:color="auto" w:fill="FFFFFF"/>
        <w:spacing w:after="0" w:line="240" w:lineRule="auto"/>
        <w:rPr>
          <w:rFonts w:eastAsia="Times New Roman" w:cs="Calibri"/>
        </w:rPr>
      </w:pPr>
      <w:r w:rsidRPr="00553E41">
        <w:rPr>
          <w:rFonts w:eastAsia="Times New Roman" w:cs="Calibri"/>
        </w:rPr>
        <w:t>“L</w:t>
      </w:r>
      <w:r>
        <w:rPr>
          <w:rFonts w:eastAsia="Times New Roman" w:cs="Calibri"/>
        </w:rPr>
        <w:t>et us make man in our own image</w:t>
      </w:r>
      <w:r w:rsidRPr="00553E41">
        <w:rPr>
          <w:rFonts w:eastAsia="Times New Roman" w:cs="Calibri"/>
        </w:rPr>
        <w:t xml:space="preserve">” </w:t>
      </w:r>
      <w:r>
        <w:rPr>
          <w:rFonts w:eastAsia="Times New Roman" w:cs="Calibri"/>
        </w:rPr>
        <w:t>(</w:t>
      </w:r>
      <w:r w:rsidRPr="00553E41">
        <w:rPr>
          <w:rFonts w:eastAsia="Times New Roman" w:cs="Calibri"/>
        </w:rPr>
        <w:t>Genesis 1:26</w:t>
      </w:r>
      <w:r>
        <w:rPr>
          <w:rFonts w:eastAsia="Times New Roman" w:cs="Calibri"/>
        </w:rPr>
        <w:t>).</w:t>
      </w:r>
      <w:r w:rsidRPr="00553E41">
        <w:rPr>
          <w:rFonts w:eastAsia="Times New Roman" w:cs="Calibri"/>
        </w:rPr>
        <w:t xml:space="preserve"> </w:t>
      </w:r>
    </w:p>
    <w:p w:rsidR="00D549F2" w:rsidRDefault="00D549F2" w:rsidP="00D549F2">
      <w:pPr>
        <w:pStyle w:val="ListParagraph"/>
        <w:numPr>
          <w:ilvl w:val="0"/>
          <w:numId w:val="15"/>
        </w:numPr>
        <w:shd w:val="clear" w:color="auto" w:fill="FFFFFF"/>
        <w:spacing w:after="0" w:line="240" w:lineRule="auto"/>
        <w:rPr>
          <w:rFonts w:eastAsia="Times New Roman" w:cs="Calibri"/>
        </w:rPr>
      </w:pPr>
      <w:r w:rsidRPr="00553E41">
        <w:rPr>
          <w:rFonts w:eastAsia="Times New Roman" w:cs="Calibri"/>
        </w:rPr>
        <w:t>“My God will meet all your needs according to the riches of his glory in Christ Jesus” (Philippians 4:19</w:t>
      </w:r>
      <w:r>
        <w:rPr>
          <w:rFonts w:eastAsia="Times New Roman" w:cs="Calibri"/>
        </w:rPr>
        <w:t>)</w:t>
      </w:r>
      <w:r w:rsidRPr="00553E41">
        <w:rPr>
          <w:rFonts w:eastAsia="Times New Roman" w:cs="Calibri"/>
        </w:rPr>
        <w:t xml:space="preserve">. </w:t>
      </w:r>
    </w:p>
    <w:p w:rsidR="00D549F2" w:rsidRPr="00553E41" w:rsidRDefault="00D549F2" w:rsidP="00D549F2">
      <w:pPr>
        <w:pStyle w:val="ListParagraph"/>
        <w:numPr>
          <w:ilvl w:val="0"/>
          <w:numId w:val="15"/>
        </w:numPr>
        <w:shd w:val="clear" w:color="auto" w:fill="FFFFFF"/>
        <w:spacing w:after="0" w:line="240" w:lineRule="auto"/>
        <w:rPr>
          <w:rFonts w:eastAsia="Times New Roman" w:cs="Calibri"/>
        </w:rPr>
      </w:pPr>
      <w:r w:rsidRPr="00553E41">
        <w:rPr>
          <w:rFonts w:eastAsia="Times New Roman" w:cs="Calibri"/>
        </w:rPr>
        <w:t xml:space="preserve">“I go to prepare a place for you…” </w:t>
      </w:r>
      <w:r>
        <w:rPr>
          <w:rFonts w:eastAsia="Times New Roman" w:cs="Calibri"/>
        </w:rPr>
        <w:t>(</w:t>
      </w:r>
      <w:r w:rsidRPr="00553E41">
        <w:rPr>
          <w:rFonts w:eastAsia="Times New Roman" w:cs="Calibri"/>
        </w:rPr>
        <w:t>John 14:2</w:t>
      </w:r>
      <w:r>
        <w:rPr>
          <w:rFonts w:eastAsia="Times New Roman" w:cs="Calibri"/>
        </w:rPr>
        <w:t>)</w:t>
      </w:r>
      <w:r w:rsidRPr="00553E41">
        <w:rPr>
          <w:rFonts w:eastAsia="Times New Roman" w:cs="Calibri"/>
        </w:rPr>
        <w:t xml:space="preserve">. </w:t>
      </w:r>
    </w:p>
    <w:p w:rsidR="00D549F2" w:rsidRDefault="00D549F2" w:rsidP="00D549F2">
      <w:pPr>
        <w:shd w:val="clear" w:color="auto" w:fill="FFFFFF"/>
        <w:spacing w:after="0" w:line="240" w:lineRule="auto"/>
        <w:rPr>
          <w:rFonts w:eastAsia="Times New Roman" w:cs="Calibri"/>
        </w:rPr>
      </w:pPr>
    </w:p>
    <w:p w:rsidR="00D549F2" w:rsidRDefault="00D549F2" w:rsidP="00D549F2">
      <w:pPr>
        <w:shd w:val="clear" w:color="auto" w:fill="FFFFFF"/>
        <w:spacing w:after="0" w:line="240" w:lineRule="auto"/>
        <w:rPr>
          <w:rFonts w:eastAsia="Times New Roman" w:cs="Calibri"/>
        </w:rPr>
      </w:pPr>
      <w:r>
        <w:rPr>
          <w:rFonts w:eastAsia="Times New Roman" w:cs="Calibri"/>
        </w:rPr>
        <w:t xml:space="preserve">From Genesis to Revelation, the Bible record makes it clear that God, who is Divine Providence, takes care of His people. </w:t>
      </w:r>
      <w:r w:rsidRPr="00064B03">
        <w:rPr>
          <w:rFonts w:eastAsia="Times New Roman" w:cs="Calibri"/>
        </w:rPr>
        <w:t xml:space="preserve">This seminar presents the view that God rules everything in the universe </w:t>
      </w:r>
      <w:r>
        <w:rPr>
          <w:rFonts w:eastAsia="Times New Roman" w:cs="Calibri"/>
        </w:rPr>
        <w:t xml:space="preserve">and that He has had a special concern for His people in all ages. </w:t>
      </w:r>
    </w:p>
    <w:p w:rsidR="00D549F2" w:rsidRDefault="00D549F2" w:rsidP="00D549F2">
      <w:pPr>
        <w:shd w:val="clear" w:color="auto" w:fill="FFFFFF"/>
        <w:spacing w:after="0" w:line="240" w:lineRule="auto"/>
        <w:rPr>
          <w:rFonts w:eastAsia="Times New Roman" w:cs="Calibri"/>
        </w:rPr>
      </w:pPr>
    </w:p>
    <w:p w:rsidR="00D549F2" w:rsidRDefault="00D549F2" w:rsidP="00D549F2">
      <w:pPr>
        <w:shd w:val="clear" w:color="auto" w:fill="FFFFFF"/>
        <w:spacing w:after="0" w:line="240" w:lineRule="auto"/>
        <w:rPr>
          <w:rFonts w:eastAsia="Times New Roman" w:cs="Calibri"/>
        </w:rPr>
      </w:pPr>
      <w:r w:rsidRPr="00562B09">
        <w:rPr>
          <w:rFonts w:eastAsia="Times New Roman" w:cs="Calibri"/>
        </w:rPr>
        <w:t>This booklet has been p</w:t>
      </w:r>
      <w:r>
        <w:rPr>
          <w:rFonts w:eastAsia="Times New Roman" w:cs="Calibri"/>
        </w:rPr>
        <w:t>repared</w:t>
      </w:r>
      <w:r w:rsidRPr="00562B09">
        <w:rPr>
          <w:rFonts w:eastAsia="Times New Roman" w:cs="Calibri"/>
        </w:rPr>
        <w:t xml:space="preserve"> to accompany the lectures given in the </w:t>
      </w:r>
      <w:r>
        <w:rPr>
          <w:rFonts w:eastAsia="Times New Roman" w:cs="Calibri"/>
          <w:i/>
        </w:rPr>
        <w:t xml:space="preserve">Providence of God Seminar. </w:t>
      </w:r>
      <w:r>
        <w:rPr>
          <w:rFonts w:eastAsia="Times New Roman" w:cs="Calibri"/>
        </w:rPr>
        <w:t>It is the wish and prayer of the presenters and interpreters that all who participate in this seminar will be blessed by a greater understanding and appreciation of the Providence of God.</w:t>
      </w:r>
    </w:p>
    <w:p w:rsidR="00D549F2" w:rsidRDefault="00D549F2" w:rsidP="00D549F2">
      <w:pPr>
        <w:shd w:val="clear" w:color="auto" w:fill="FFFFFF"/>
        <w:spacing w:after="0" w:line="240" w:lineRule="auto"/>
        <w:rPr>
          <w:rFonts w:eastAsia="Times New Roman" w:cs="Calibri"/>
        </w:rPr>
      </w:pPr>
    </w:p>
    <w:p w:rsidR="00D549F2" w:rsidRPr="00A05D13" w:rsidRDefault="00D549F2" w:rsidP="00D549F2">
      <w:pPr>
        <w:shd w:val="clear" w:color="auto" w:fill="FFFFFF"/>
        <w:spacing w:after="0" w:line="240" w:lineRule="auto"/>
        <w:rPr>
          <w:rFonts w:eastAsia="Times New Roman" w:cs="Calibri"/>
        </w:rPr>
      </w:pPr>
    </w:p>
    <w:p w:rsidR="00D549F2" w:rsidRPr="003C14E2" w:rsidRDefault="00D549F2" w:rsidP="00D549F2">
      <w:pPr>
        <w:shd w:val="clear" w:color="auto" w:fill="FFFFFF"/>
        <w:spacing w:after="0" w:line="240" w:lineRule="auto"/>
        <w:jc w:val="center"/>
        <w:rPr>
          <w:rFonts w:eastAsia="Times New Roman" w:cs="Calibri"/>
          <w:b/>
          <w:sz w:val="24"/>
          <w:szCs w:val="24"/>
        </w:rPr>
      </w:pPr>
      <w:r w:rsidRPr="003C14E2">
        <w:rPr>
          <w:rFonts w:eastAsia="Times New Roman" w:cs="Calibri"/>
          <w:b/>
          <w:sz w:val="24"/>
          <w:szCs w:val="24"/>
        </w:rPr>
        <w:t>Acknowledgements</w:t>
      </w:r>
    </w:p>
    <w:p w:rsidR="00D549F2" w:rsidRPr="00891EA3" w:rsidRDefault="00D549F2" w:rsidP="00D549F2">
      <w:pPr>
        <w:shd w:val="clear" w:color="auto" w:fill="FFFFFF"/>
        <w:spacing w:after="0" w:line="240" w:lineRule="auto"/>
        <w:jc w:val="center"/>
        <w:rPr>
          <w:rFonts w:eastAsia="Times New Roman" w:cs="Calibri"/>
          <w:b/>
        </w:rPr>
      </w:pPr>
    </w:p>
    <w:p w:rsidR="00D549F2" w:rsidRDefault="00D549F2" w:rsidP="00D549F2">
      <w:pPr>
        <w:shd w:val="clear" w:color="auto" w:fill="FFFFFF"/>
        <w:spacing w:after="0" w:line="240" w:lineRule="auto"/>
        <w:rPr>
          <w:rFonts w:eastAsia="Times New Roman" w:cs="Calibri"/>
        </w:rPr>
      </w:pPr>
      <w:r>
        <w:rPr>
          <w:rFonts w:eastAsia="Times New Roman" w:cs="Calibri"/>
        </w:rPr>
        <w:t>No claim of originality is made for the content of</w:t>
      </w:r>
      <w:r w:rsidRPr="00E35D71">
        <w:rPr>
          <w:rFonts w:eastAsia="Times New Roman" w:cs="Calibri"/>
        </w:rPr>
        <w:t xml:space="preserve"> the </w:t>
      </w:r>
      <w:r w:rsidRPr="00E35D71">
        <w:rPr>
          <w:rFonts w:eastAsia="Times New Roman" w:cs="Calibri"/>
          <w:i/>
        </w:rPr>
        <w:t>Providence of God Seminar</w:t>
      </w:r>
      <w:r>
        <w:rPr>
          <w:rFonts w:eastAsia="Times New Roman" w:cs="Calibri"/>
        </w:rPr>
        <w:t xml:space="preserve">. I have gathered this material from a study of Divine Providence over a period of many years and am indebted to many writers from our own and previous generations. I especially thank the Southaven Church of Christ for permitting the use of the material presented at the 1991 Power Lectures entitled </w:t>
      </w:r>
      <w:r w:rsidRPr="007D1870">
        <w:rPr>
          <w:rFonts w:eastAsia="Times New Roman" w:cs="Calibri"/>
          <w:i/>
        </w:rPr>
        <w:t>The Providence of God</w:t>
      </w:r>
      <w:r>
        <w:rPr>
          <w:rFonts w:eastAsia="Times New Roman" w:cs="Calibri"/>
        </w:rPr>
        <w:t xml:space="preserve">. I express gratitude also to Mark C. Copeland who permitted the inclusion of copyrighted material from his </w:t>
      </w:r>
      <w:r w:rsidRPr="00187B44">
        <w:rPr>
          <w:rFonts w:eastAsia="Times New Roman" w:cs="Calibri"/>
          <w:i/>
        </w:rPr>
        <w:t>Executable Outlines</w:t>
      </w:r>
      <w:r>
        <w:rPr>
          <w:rFonts w:eastAsia="Times New Roman" w:cs="Calibri"/>
        </w:rPr>
        <w:t xml:space="preserve"> series.</w:t>
      </w:r>
    </w:p>
    <w:p w:rsidR="00D549F2" w:rsidRDefault="00D549F2" w:rsidP="00D549F2">
      <w:pPr>
        <w:shd w:val="clear" w:color="auto" w:fill="FFFFFF"/>
        <w:spacing w:after="0" w:line="240" w:lineRule="auto"/>
        <w:rPr>
          <w:rFonts w:eastAsia="Times New Roman" w:cs="Calibri"/>
        </w:rPr>
      </w:pPr>
    </w:p>
    <w:p w:rsidR="00D549F2" w:rsidRDefault="00D549F2" w:rsidP="00D549F2">
      <w:pPr>
        <w:shd w:val="clear" w:color="auto" w:fill="FFFFFF"/>
        <w:spacing w:after="0" w:line="240" w:lineRule="auto"/>
        <w:rPr>
          <w:rFonts w:eastAsia="Times New Roman" w:cs="Calibri"/>
        </w:rPr>
      </w:pPr>
      <w:r>
        <w:rPr>
          <w:rFonts w:eastAsia="Times New Roman" w:cs="Calibri"/>
        </w:rPr>
        <w:t>Damon Vincent</w:t>
      </w:r>
    </w:p>
    <w:p w:rsidR="00D549F2" w:rsidRDefault="00D549F2" w:rsidP="00D549F2">
      <w:pPr>
        <w:shd w:val="clear" w:color="auto" w:fill="FFFFFF"/>
        <w:spacing w:after="0" w:line="240" w:lineRule="auto"/>
        <w:rPr>
          <w:rFonts w:eastAsia="Times New Roman" w:cs="Calibri"/>
        </w:rPr>
      </w:pPr>
      <w:r>
        <w:rPr>
          <w:rFonts w:eastAsia="Times New Roman" w:cs="Calibri"/>
        </w:rPr>
        <w:t>Ozark, Missouri</w:t>
      </w:r>
    </w:p>
    <w:p w:rsidR="00D549F2" w:rsidRDefault="00865F07" w:rsidP="00D549F2">
      <w:pPr>
        <w:shd w:val="clear" w:color="auto" w:fill="FFFFFF"/>
        <w:spacing w:after="0" w:line="240" w:lineRule="auto"/>
        <w:rPr>
          <w:rFonts w:eastAsia="Times New Roman" w:cs="Calibri"/>
        </w:rPr>
      </w:pPr>
      <w:r>
        <w:rPr>
          <w:rFonts w:eastAsia="Times New Roman" w:cs="Calibri"/>
        </w:rPr>
        <w:t xml:space="preserve">11 December </w:t>
      </w:r>
      <w:r w:rsidR="00D549F2">
        <w:rPr>
          <w:rFonts w:eastAsia="Times New Roman" w:cs="Calibri"/>
        </w:rPr>
        <w:t>2014</w:t>
      </w:r>
    </w:p>
    <w:p w:rsidR="00D549F2" w:rsidRDefault="00D549F2" w:rsidP="00D549F2">
      <w:pPr>
        <w:shd w:val="clear" w:color="auto" w:fill="FFFFFF"/>
        <w:spacing w:after="0" w:line="240" w:lineRule="auto"/>
        <w:rPr>
          <w:rFonts w:eastAsia="Times New Roman" w:cs="Calibri"/>
        </w:rPr>
      </w:pPr>
    </w:p>
    <w:p w:rsidR="00D549F2" w:rsidRPr="00A05701" w:rsidRDefault="00D549F2" w:rsidP="00D549F2">
      <w:pPr>
        <w:shd w:val="clear" w:color="auto" w:fill="FFFFFF"/>
        <w:spacing w:after="0" w:line="240" w:lineRule="auto"/>
        <w:rPr>
          <w:rFonts w:eastAsia="Times New Roman" w:cs="Calibri"/>
        </w:rPr>
      </w:pPr>
      <w:bookmarkStart w:id="0" w:name="_GoBack"/>
      <w:bookmarkEnd w:id="0"/>
    </w:p>
    <w:p w:rsidR="009B478A" w:rsidRPr="00ED3337" w:rsidRDefault="00D549F2" w:rsidP="00ED3337">
      <w:pPr>
        <w:spacing w:line="240" w:lineRule="auto"/>
        <w:jc w:val="center"/>
        <w:rPr>
          <w:rFonts w:ascii="Tahoma" w:hAnsi="Tahoma" w:cs="Tahoma"/>
          <w:sz w:val="20"/>
          <w:szCs w:val="20"/>
        </w:rPr>
      </w:pPr>
      <w:proofErr w:type="gramStart"/>
      <w:r>
        <w:rPr>
          <w:rFonts w:ascii="Tahoma" w:hAnsi="Tahoma" w:cs="Tahoma"/>
          <w:sz w:val="20"/>
          <w:szCs w:val="20"/>
        </w:rPr>
        <w:t>iii</w:t>
      </w:r>
      <w:proofErr w:type="gramEnd"/>
    </w:p>
    <w:sectPr w:rsidR="009B478A" w:rsidRPr="00ED3337"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uvenirITCbyBT-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090EEB"/>
    <w:multiLevelType w:val="hybridMultilevel"/>
    <w:tmpl w:val="FEB64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13"/>
  </w:num>
  <w:num w:numId="4">
    <w:abstractNumId w:val="10"/>
  </w:num>
  <w:num w:numId="5">
    <w:abstractNumId w:val="14"/>
  </w:num>
  <w:num w:numId="6">
    <w:abstractNumId w:val="3"/>
  </w:num>
  <w:num w:numId="7">
    <w:abstractNumId w:val="12"/>
  </w:num>
  <w:num w:numId="8">
    <w:abstractNumId w:val="4"/>
  </w:num>
  <w:num w:numId="9">
    <w:abstractNumId w:val="8"/>
  </w:num>
  <w:num w:numId="10">
    <w:abstractNumId w:val="2"/>
  </w:num>
  <w:num w:numId="11">
    <w:abstractNumId w:val="9"/>
  </w:num>
  <w:num w:numId="12">
    <w:abstractNumId w:val="6"/>
  </w:num>
  <w:num w:numId="13">
    <w:abstractNumId w:val="5"/>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65F07"/>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549F2"/>
    <w:rsid w:val="00D77747"/>
    <w:rsid w:val="00DA72AB"/>
    <w:rsid w:val="00E413AD"/>
    <w:rsid w:val="00E51842"/>
    <w:rsid w:val="00E923EE"/>
    <w:rsid w:val="00E977B5"/>
    <w:rsid w:val="00ED3337"/>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2014-12-11T23:57:00Z</cp:lastPrinted>
  <dcterms:created xsi:type="dcterms:W3CDTF">2014-12-11T21:44:00Z</dcterms:created>
  <dcterms:modified xsi:type="dcterms:W3CDTF">2014-12-12T00:06:00Z</dcterms:modified>
</cp:coreProperties>
</file>